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022DB">
      <w:pPr>
        <w:pStyle w:val="5"/>
        <w:ind w:left="0"/>
        <w:rPr>
          <w:rFonts w:hint="default" w:ascii="Times New Roman" w:hAnsi="Times New Roman" w:cs="Times New Roman"/>
          <w:sz w:val="32"/>
          <w:highlight w:val="none"/>
        </w:rPr>
      </w:pPr>
    </w:p>
    <w:p w14:paraId="03B15132">
      <w:pPr>
        <w:pStyle w:val="5"/>
        <w:ind w:left="0"/>
        <w:rPr>
          <w:rFonts w:hint="default" w:ascii="Times New Roman" w:hAnsi="Times New Roman" w:cs="Times New Roman"/>
          <w:sz w:val="32"/>
          <w:highlight w:val="none"/>
        </w:rPr>
      </w:pPr>
    </w:p>
    <w:p w14:paraId="475C688B">
      <w:pPr>
        <w:pStyle w:val="5"/>
        <w:ind w:left="0"/>
        <w:rPr>
          <w:rFonts w:hint="default" w:ascii="Times New Roman" w:hAnsi="Times New Roman" w:cs="Times New Roman"/>
          <w:sz w:val="32"/>
          <w:highlight w:val="none"/>
        </w:rPr>
      </w:pPr>
    </w:p>
    <w:p w14:paraId="51F9BA9F">
      <w:pPr>
        <w:pStyle w:val="5"/>
        <w:ind w:left="0"/>
        <w:rPr>
          <w:rFonts w:hint="default" w:ascii="Times New Roman" w:hAnsi="Times New Roman" w:cs="Times New Roman"/>
          <w:sz w:val="32"/>
          <w:highlight w:val="none"/>
        </w:rPr>
      </w:pPr>
    </w:p>
    <w:p w14:paraId="239D7820">
      <w:pPr>
        <w:pStyle w:val="2"/>
        <w:spacing w:line="1262" w:lineRule="exact"/>
        <w:rPr>
          <w:rFonts w:hint="default" w:ascii="Times New Roman" w:hAnsi="Times New Roman" w:eastAsia="宋体" w:cs="Times New Roman"/>
          <w:sz w:val="72"/>
          <w:szCs w:val="72"/>
          <w:highlight w:val="none"/>
        </w:rPr>
      </w:pPr>
      <w:r>
        <w:rPr>
          <w:rFonts w:hint="default" w:ascii="Times New Roman" w:hAnsi="Times New Roman" w:eastAsia="宋体" w:cs="Times New Roman"/>
          <w:sz w:val="72"/>
          <w:szCs w:val="72"/>
          <w:highlight w:val="none"/>
        </w:rPr>
        <w:t>温氏食品集团股份有限公司</w:t>
      </w:r>
    </w:p>
    <w:p w14:paraId="0ED06B9A">
      <w:pPr>
        <w:pStyle w:val="5"/>
        <w:spacing w:before="16"/>
        <w:ind w:left="0"/>
        <w:rPr>
          <w:rFonts w:hint="default" w:ascii="Times New Roman" w:hAnsi="Times New Roman" w:cs="Times New Roman"/>
          <w:b/>
          <w:sz w:val="72"/>
          <w:szCs w:val="72"/>
          <w:highlight w:val="none"/>
        </w:rPr>
      </w:pPr>
    </w:p>
    <w:p w14:paraId="249CA1B8">
      <w:pPr>
        <w:spacing w:before="0"/>
        <w:ind w:left="3732" w:right="3438" w:firstLine="0"/>
        <w:jc w:val="center"/>
        <w:rPr>
          <w:rFonts w:hint="default" w:ascii="Times New Roman" w:hAnsi="Times New Roman" w:eastAsia="宋体" w:cs="Times New Roman"/>
          <w:b/>
          <w:sz w:val="72"/>
          <w:szCs w:val="72"/>
          <w:highlight w:val="none"/>
        </w:rPr>
      </w:pPr>
      <w:r>
        <w:rPr>
          <w:rFonts w:hint="default" w:ascii="Times New Roman" w:hAnsi="Times New Roman" w:eastAsia="宋体" w:cs="Times New Roman"/>
          <w:b/>
          <w:sz w:val="72"/>
          <w:szCs w:val="72"/>
          <w:highlight w:val="none"/>
        </w:rPr>
        <w:t>招标文件</w:t>
      </w:r>
    </w:p>
    <w:p w14:paraId="5BE92B73">
      <w:pPr>
        <w:pStyle w:val="5"/>
        <w:ind w:left="0"/>
        <w:rPr>
          <w:rFonts w:hint="default" w:ascii="Times New Roman" w:hAnsi="Times New Roman" w:cs="Times New Roman"/>
          <w:b/>
          <w:sz w:val="72"/>
          <w:szCs w:val="72"/>
          <w:highlight w:val="none"/>
        </w:rPr>
      </w:pPr>
    </w:p>
    <w:p w14:paraId="0238D108">
      <w:pPr>
        <w:pStyle w:val="5"/>
        <w:ind w:left="0"/>
        <w:rPr>
          <w:rFonts w:hint="default" w:ascii="Times New Roman" w:hAnsi="Times New Roman" w:cs="Times New Roman"/>
          <w:b/>
          <w:sz w:val="32"/>
          <w:highlight w:val="none"/>
        </w:rPr>
      </w:pPr>
    </w:p>
    <w:p w14:paraId="4B109EA3">
      <w:pPr>
        <w:pStyle w:val="5"/>
        <w:ind w:left="0"/>
        <w:rPr>
          <w:rFonts w:hint="default" w:ascii="Times New Roman" w:hAnsi="Times New Roman" w:cs="Times New Roman"/>
          <w:b/>
          <w:sz w:val="32"/>
          <w:highlight w:val="none"/>
        </w:rPr>
      </w:pPr>
    </w:p>
    <w:p w14:paraId="641C5EE9">
      <w:pPr>
        <w:pStyle w:val="5"/>
        <w:spacing w:before="6"/>
        <w:ind w:left="0"/>
        <w:rPr>
          <w:rFonts w:hint="default" w:ascii="Times New Roman" w:hAnsi="Times New Roman" w:cs="Times New Roman"/>
          <w:b/>
          <w:sz w:val="32"/>
          <w:highlight w:val="none"/>
        </w:rPr>
      </w:pPr>
    </w:p>
    <w:p w14:paraId="329891CA">
      <w:pPr>
        <w:pStyle w:val="5"/>
        <w:tabs>
          <w:tab w:val="left" w:pos="915"/>
          <w:tab w:val="left" w:pos="1715"/>
        </w:tabs>
        <w:spacing w:before="1" w:line="364" w:lineRule="auto"/>
        <w:ind w:left="114" w:right="1044" w:rightChars="0"/>
        <w:rPr>
          <w:rFonts w:ascii="Times New Roman" w:hAnsi="Times New Roman" w:cs="Times New Roman"/>
          <w:spacing w:val="-6"/>
          <w:highlight w:val="none"/>
        </w:rPr>
      </w:pPr>
      <w:bookmarkStart w:id="0" w:name="招标项目名称： 2021年饲料成品料第三方物流服务招标  "/>
      <w:bookmarkEnd w:id="0"/>
      <w:r>
        <w:rPr>
          <w:rFonts w:ascii="Times New Roman" w:hAnsi="Times New Roman" w:cs="Times New Roman"/>
          <w:highlight w:val="none"/>
        </w:rPr>
        <w:t>招标项目名称：</w:t>
      </w:r>
      <w:r>
        <w:rPr>
          <w:rFonts w:hint="eastAsia"/>
          <w:highlight w:val="none"/>
          <w:lang w:val="en-US" w:eastAsia="zh-CN"/>
        </w:rPr>
        <w:t>云南养猪公司2025年外部引种及双阴种猪运输招标</w:t>
      </w:r>
      <w:bookmarkStart w:id="1" w:name="招   标   人：温氏食品集团股份有限公司          "/>
      <w:bookmarkEnd w:id="1"/>
    </w:p>
    <w:p w14:paraId="42E52783">
      <w:pPr>
        <w:pStyle w:val="5"/>
        <w:tabs>
          <w:tab w:val="left" w:pos="915"/>
          <w:tab w:val="left" w:pos="1715"/>
        </w:tabs>
        <w:spacing w:before="1" w:line="364" w:lineRule="auto"/>
        <w:ind w:left="114" w:right="2049"/>
        <w:rPr>
          <w:rFonts w:hint="default" w:ascii="Times New Roman" w:hAnsi="Times New Roman" w:eastAsia="宋体" w:cs="Times New Roman"/>
          <w:highlight w:val="none"/>
          <w:lang w:val="en-US" w:eastAsia="zh-CN"/>
        </w:rPr>
      </w:pPr>
      <w:r>
        <w:rPr>
          <w:rFonts w:ascii="Times New Roman" w:hAnsi="Times New Roman" w:cs="Times New Roman"/>
          <w:highlight w:val="none"/>
        </w:rPr>
        <w:t>招</w:t>
      </w:r>
      <w:r>
        <w:rPr>
          <w:rFonts w:ascii="Times New Roman" w:hAnsi="Times New Roman" w:cs="Times New Roman"/>
          <w:highlight w:val="none"/>
        </w:rPr>
        <w:tab/>
      </w:r>
      <w:r>
        <w:rPr>
          <w:rFonts w:ascii="Times New Roman" w:hAnsi="Times New Roman" w:cs="Times New Roman"/>
          <w:highlight w:val="none"/>
        </w:rPr>
        <w:t>标</w:t>
      </w:r>
      <w:r>
        <w:rPr>
          <w:rFonts w:ascii="Times New Roman" w:hAnsi="Times New Roman" w:cs="Times New Roman"/>
          <w:highlight w:val="none"/>
        </w:rPr>
        <w:tab/>
      </w:r>
      <w:r>
        <w:rPr>
          <w:rFonts w:ascii="Times New Roman" w:hAnsi="Times New Roman" w:cs="Times New Roman"/>
          <w:highlight w:val="none"/>
        </w:rPr>
        <w:t>人：</w:t>
      </w:r>
      <w:r>
        <w:rPr>
          <w:rFonts w:hint="default" w:ascii="Times New Roman" w:hAnsi="Times New Roman" w:cs="Times New Roman"/>
          <w:highlight w:val="none"/>
          <w:lang w:val="en-US" w:eastAsia="zh-CN"/>
        </w:rPr>
        <w:t>温氏股份云南养猪公司</w:t>
      </w:r>
    </w:p>
    <w:p w14:paraId="5432E6B4">
      <w:pPr>
        <w:pStyle w:val="5"/>
        <w:tabs>
          <w:tab w:val="left" w:pos="755"/>
        </w:tabs>
        <w:spacing w:before="4" w:line="367" w:lineRule="auto"/>
        <w:ind w:left="114" w:right="4531"/>
        <w:rPr>
          <w:rFonts w:hint="default" w:ascii="Times New Roman" w:hAnsi="Times New Roman" w:eastAsia="宋体" w:cs="Times New Roman"/>
          <w:highlight w:val="none"/>
          <w:lang w:val="en-US" w:eastAsia="zh-CN"/>
        </w:rPr>
      </w:pPr>
      <w:bookmarkStart w:id="2" w:name="招标组织单位：集团采购中心物流中心              "/>
      <w:bookmarkEnd w:id="2"/>
      <w:r>
        <w:rPr>
          <w:rFonts w:ascii="Times New Roman" w:hAnsi="Times New Roman" w:cs="Times New Roman"/>
          <w:highlight w:val="none"/>
        </w:rPr>
        <w:t>招标组织单位：</w:t>
      </w:r>
      <w:r>
        <w:rPr>
          <w:rFonts w:hint="default" w:ascii="Times New Roman" w:hAnsi="Times New Roman" w:cs="Times New Roman"/>
          <w:highlight w:val="none"/>
          <w:lang w:val="en-US" w:eastAsia="zh-CN"/>
        </w:rPr>
        <w:t>云南养猪公司运输小组</w:t>
      </w:r>
      <w:bookmarkStart w:id="3" w:name="招  标 编 号：WSWLCPL20211027            "/>
      <w:bookmarkEnd w:id="3"/>
      <w:r>
        <w:rPr>
          <w:rFonts w:ascii="Times New Roman" w:hAnsi="Times New Roman" w:cs="Times New Roman"/>
          <w:highlight w:val="none"/>
        </w:rPr>
        <w:t>招</w:t>
      </w:r>
      <w:r>
        <w:rPr>
          <w:rFonts w:ascii="Times New Roman" w:hAnsi="Times New Roman" w:cs="Times New Roman"/>
          <w:highlight w:val="none"/>
        </w:rPr>
        <w:tab/>
      </w:r>
      <w:r>
        <w:rPr>
          <w:rFonts w:ascii="Times New Roman" w:hAnsi="Times New Roman" w:cs="Times New Roman"/>
          <w:highlight w:val="none"/>
        </w:rPr>
        <w:t>标</w:t>
      </w:r>
      <w:r>
        <w:rPr>
          <w:rFonts w:ascii="Times New Roman" w:hAnsi="Times New Roman" w:cs="Times New Roman"/>
          <w:spacing w:val="-5"/>
          <w:highlight w:val="none"/>
        </w:rPr>
        <w:t xml:space="preserve"> </w:t>
      </w:r>
      <w:r>
        <w:rPr>
          <w:rFonts w:ascii="Times New Roman" w:hAnsi="Times New Roman" w:cs="Times New Roman"/>
          <w:highlight w:val="none"/>
        </w:rPr>
        <w:t>编</w:t>
      </w:r>
      <w:r>
        <w:rPr>
          <w:rFonts w:ascii="Times New Roman" w:hAnsi="Times New Roman" w:cs="Times New Roman"/>
          <w:spacing w:val="-5"/>
          <w:highlight w:val="none"/>
        </w:rPr>
        <w:t xml:space="preserve"> </w:t>
      </w:r>
      <w:r>
        <w:rPr>
          <w:rFonts w:ascii="Times New Roman" w:hAnsi="Times New Roman" w:cs="Times New Roman"/>
          <w:highlight w:val="none"/>
        </w:rPr>
        <w:t>号：</w:t>
      </w:r>
      <w:r>
        <w:rPr>
          <w:rFonts w:hint="default" w:ascii="Times New Roman" w:hAnsi="Times New Roman" w:eastAsia="宋体" w:cs="Times New Roman"/>
          <w:highlight w:val="none"/>
        </w:rPr>
        <w:t>WS</w:t>
      </w:r>
      <w:r>
        <w:rPr>
          <w:rFonts w:hint="default" w:ascii="Times New Roman" w:hAnsi="Times New Roman" w:cs="Times New Roman"/>
          <w:highlight w:val="none"/>
          <w:lang w:val="en-US" w:eastAsia="zh-CN"/>
        </w:rPr>
        <w:t>YN</w:t>
      </w:r>
      <w:r>
        <w:rPr>
          <w:rFonts w:hint="eastAsia" w:ascii="Times New Roman" w:hAnsi="Times New Roman" w:cs="Times New Roman"/>
          <w:highlight w:val="none"/>
          <w:lang w:val="en-US" w:eastAsia="zh-CN"/>
        </w:rPr>
        <w:t>ZZ</w:t>
      </w:r>
      <w:r>
        <w:rPr>
          <w:rFonts w:hint="default" w:ascii="Times New Roman" w:hAnsi="Times New Roman" w:cs="Times New Roman"/>
          <w:highlight w:val="none"/>
          <w:lang w:val="en-US" w:eastAsia="zh-CN"/>
        </w:rPr>
        <w:t>YS20</w:t>
      </w:r>
      <w:r>
        <w:rPr>
          <w:rFonts w:hint="eastAsia" w:ascii="Times New Roman" w:hAnsi="Times New Roman" w:cs="Times New Roman"/>
          <w:highlight w:val="none"/>
          <w:lang w:val="en-US" w:eastAsia="zh-CN"/>
        </w:rPr>
        <w:t>250327</w:t>
      </w:r>
    </w:p>
    <w:p w14:paraId="42A41C94">
      <w:pPr>
        <w:spacing w:after="0" w:line="367" w:lineRule="auto"/>
        <w:rPr>
          <w:rFonts w:hint="default" w:ascii="Times New Roman" w:hAnsi="Times New Roman" w:eastAsia="宋体" w:cs="Times New Roman"/>
          <w:sz w:val="32"/>
          <w:szCs w:val="32"/>
          <w:highlight w:val="none"/>
        </w:rPr>
        <w:sectPr>
          <w:type w:val="continuous"/>
          <w:pgSz w:w="11910" w:h="16840"/>
          <w:pgMar w:top="1580" w:right="720" w:bottom="280" w:left="1100" w:header="720" w:footer="720" w:gutter="0"/>
          <w:pgBorders>
            <w:top w:val="none" w:sz="0" w:space="0"/>
            <w:left w:val="none" w:sz="0" w:space="0"/>
            <w:bottom w:val="none" w:sz="0" w:space="0"/>
            <w:right w:val="none" w:sz="0" w:space="0"/>
          </w:pgBorders>
          <w:cols w:space="720" w:num="1"/>
        </w:sectPr>
      </w:pPr>
    </w:p>
    <w:p w14:paraId="5639C892">
      <w:pPr>
        <w:pStyle w:val="5"/>
        <w:ind w:left="0"/>
        <w:rPr>
          <w:rFonts w:hint="default" w:ascii="Times New Roman" w:hAnsi="Times New Roman" w:cs="Times New Roman"/>
          <w:sz w:val="32"/>
          <w:highlight w:val="none"/>
        </w:rPr>
      </w:pPr>
    </w:p>
    <w:p w14:paraId="10A50F83">
      <w:pPr>
        <w:pStyle w:val="5"/>
        <w:ind w:left="0"/>
        <w:rPr>
          <w:rFonts w:hint="default" w:ascii="Times New Roman" w:hAnsi="Times New Roman" w:cs="Times New Roman"/>
          <w:sz w:val="32"/>
          <w:highlight w:val="none"/>
        </w:rPr>
      </w:pPr>
    </w:p>
    <w:p w14:paraId="2FB83BA4">
      <w:pPr>
        <w:pStyle w:val="3"/>
        <w:spacing w:line="701" w:lineRule="exact"/>
        <w:ind w:left="3061" w:right="3438"/>
        <w:jc w:val="center"/>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目录</w:t>
      </w:r>
    </w:p>
    <w:p w14:paraId="351B1770">
      <w:pPr>
        <w:pStyle w:val="5"/>
        <w:spacing w:before="4"/>
        <w:ind w:left="0"/>
        <w:rPr>
          <w:rFonts w:hint="default" w:ascii="Times New Roman" w:hAnsi="Times New Roman" w:cs="Times New Roman"/>
          <w:b/>
          <w:sz w:val="32"/>
          <w:highlight w:val="none"/>
        </w:rPr>
      </w:pPr>
    </w:p>
    <w:p w14:paraId="79827DDD">
      <w:pPr>
        <w:pStyle w:val="4"/>
        <w:tabs>
          <w:tab w:val="left" w:pos="1734"/>
          <w:tab w:val="right" w:leader="hyphen" w:pos="6537"/>
        </w:tabs>
        <w:spacing w:before="1" w:line="240" w:lineRule="auto"/>
        <w:ind w:left="128"/>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rPr>
        <w:t>第一部分</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t>投标项目说明</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-2</w:t>
      </w:r>
    </w:p>
    <w:p w14:paraId="524D9EAD">
      <w:pPr>
        <w:tabs>
          <w:tab w:val="left" w:pos="1734"/>
          <w:tab w:val="right" w:leader="hyphen" w:pos="6749"/>
        </w:tabs>
        <w:spacing w:before="659"/>
        <w:ind w:left="128" w:right="0" w:firstLine="0"/>
        <w:jc w:val="left"/>
        <w:rPr>
          <w:rFonts w:hint="default" w:ascii="Times New Roman" w:hAnsi="Times New Roman" w:eastAsia="宋体" w:cs="Times New Roman"/>
          <w:sz w:val="32"/>
          <w:szCs w:val="32"/>
          <w:highlight w:val="none"/>
          <w:lang w:val="en-US" w:eastAsia="zh-CN"/>
        </w:rPr>
        <w:sectPr>
          <w:pgSz w:w="11910" w:h="16840"/>
          <w:pgMar w:top="1580" w:right="720" w:bottom="280" w:left="1100" w:header="720" w:footer="720" w:gutter="0"/>
          <w:pgBorders>
            <w:top w:val="none" w:sz="0" w:space="0"/>
            <w:left w:val="none" w:sz="0" w:space="0"/>
            <w:bottom w:val="none" w:sz="0" w:space="0"/>
            <w:right w:val="none" w:sz="0" w:space="0"/>
          </w:pgBorders>
          <w:cols w:space="720" w:num="1"/>
        </w:sectPr>
      </w:pPr>
      <w:r>
        <w:rPr>
          <w:rFonts w:hint="default" w:ascii="Times New Roman" w:hAnsi="Times New Roman" w:eastAsia="宋体" w:cs="Times New Roman"/>
          <w:b/>
          <w:sz w:val="32"/>
          <w:szCs w:val="32"/>
          <w:highlight w:val="none"/>
        </w:rPr>
        <w:t>第二部分</w:t>
      </w:r>
      <w:r>
        <w:rPr>
          <w:rFonts w:hint="default" w:ascii="Times New Roman" w:hAnsi="Times New Roman" w:eastAsia="宋体" w:cs="Times New Roman"/>
          <w:b/>
          <w:sz w:val="32"/>
          <w:szCs w:val="32"/>
          <w:highlight w:val="none"/>
        </w:rPr>
        <w:tab/>
      </w:r>
      <w:r>
        <w:rPr>
          <w:rFonts w:hint="default" w:ascii="Times New Roman" w:hAnsi="Times New Roman" w:eastAsia="宋体" w:cs="Times New Roman"/>
          <w:b/>
          <w:sz w:val="32"/>
          <w:szCs w:val="32"/>
          <w:highlight w:val="none"/>
        </w:rPr>
        <w:t>投标须知</w:t>
      </w:r>
      <w:r>
        <w:rPr>
          <w:rFonts w:hint="default" w:ascii="Times New Roman" w:hAnsi="Times New Roman" w:eastAsia="宋体" w:cs="Times New Roman"/>
          <w:b/>
          <w:sz w:val="32"/>
          <w:szCs w:val="32"/>
          <w:highlight w:val="none"/>
        </w:rPr>
        <w:tab/>
      </w:r>
      <w:r>
        <w:rPr>
          <w:rFonts w:hint="default" w:ascii="Times New Roman" w:hAnsi="Times New Roman" w:cs="Times New Roman"/>
          <w:b/>
          <w:sz w:val="32"/>
          <w:szCs w:val="32"/>
          <w:highlight w:val="none"/>
          <w:lang w:val="en-US" w:eastAsia="zh-CN"/>
        </w:rPr>
        <w:t xml:space="preserve"> 3</w:t>
      </w:r>
      <w:r>
        <w:rPr>
          <w:rFonts w:hint="default" w:ascii="Times New Roman" w:hAnsi="Times New Roman" w:eastAsia="宋体" w:cs="Times New Roman"/>
          <w:b/>
          <w:sz w:val="32"/>
          <w:szCs w:val="32"/>
          <w:highlight w:val="none"/>
        </w:rPr>
        <w:t>-</w:t>
      </w:r>
      <w:r>
        <w:rPr>
          <w:rFonts w:hint="eastAsia" w:ascii="Times New Roman" w:hAnsi="Times New Roman" w:cs="Times New Roman"/>
          <w:b/>
          <w:sz w:val="32"/>
          <w:szCs w:val="32"/>
          <w:highlight w:val="none"/>
          <w:lang w:val="en-US" w:eastAsia="zh-CN"/>
        </w:rPr>
        <w:t>9</w:t>
      </w:r>
    </w:p>
    <w:p w14:paraId="7067E1DB">
      <w:pPr>
        <w:tabs>
          <w:tab w:val="left" w:pos="4316"/>
        </w:tabs>
        <w:spacing w:before="0" w:line="240" w:lineRule="auto"/>
        <w:ind w:left="2108" w:right="0" w:firstLine="0"/>
        <w:jc w:val="left"/>
        <w:rPr>
          <w:rFonts w:hint="default" w:ascii="Times New Roman" w:hAnsi="Times New Roman" w:eastAsia="宋体" w:cs="Times New Roman"/>
          <w:b/>
          <w:sz w:val="32"/>
          <w:szCs w:val="32"/>
          <w:highlight w:val="none"/>
        </w:rPr>
      </w:pPr>
      <w:r>
        <w:rPr>
          <w:rFonts w:hint="default" w:ascii="Times New Roman" w:hAnsi="Times New Roman" w:eastAsia="宋体" w:cs="Times New Roman"/>
          <w:b/>
          <w:sz w:val="32"/>
          <w:szCs w:val="32"/>
          <w:highlight w:val="none"/>
        </w:rPr>
        <w:t>第一部分</w:t>
      </w:r>
      <w:r>
        <w:rPr>
          <w:rFonts w:hint="default" w:ascii="Times New Roman" w:hAnsi="Times New Roman" w:eastAsia="宋体" w:cs="Times New Roman"/>
          <w:b/>
          <w:sz w:val="32"/>
          <w:szCs w:val="32"/>
          <w:highlight w:val="none"/>
        </w:rPr>
        <w:tab/>
      </w:r>
      <w:r>
        <w:rPr>
          <w:rFonts w:hint="default" w:ascii="Times New Roman" w:hAnsi="Times New Roman" w:eastAsia="宋体" w:cs="Times New Roman"/>
          <w:b/>
          <w:sz w:val="32"/>
          <w:szCs w:val="32"/>
          <w:highlight w:val="none"/>
        </w:rPr>
        <w:t>投标项目说明</w:t>
      </w:r>
    </w:p>
    <w:p w14:paraId="3049E7D9">
      <w:pPr>
        <w:spacing w:before="0" w:line="240" w:lineRule="auto"/>
        <w:ind w:left="0" w:right="0" w:firstLine="0"/>
        <w:jc w:val="left"/>
        <w:rPr>
          <w:rFonts w:hint="default" w:ascii="Times New Roman" w:hAnsi="Times New Roman" w:eastAsia="宋体" w:cs="Times New Roman"/>
          <w:b/>
          <w:sz w:val="32"/>
          <w:szCs w:val="32"/>
          <w:highlight w:val="none"/>
        </w:rPr>
      </w:pPr>
      <w:r>
        <w:rPr>
          <w:rFonts w:hint="default" w:ascii="Times New Roman" w:hAnsi="Times New Roman" w:cs="Times New Roman"/>
          <w:b/>
          <w:sz w:val="32"/>
          <w:szCs w:val="32"/>
          <w:highlight w:val="none"/>
          <w:lang w:val="en-US" w:eastAsia="zh-CN"/>
        </w:rPr>
        <w:t>1、</w:t>
      </w:r>
      <w:r>
        <w:rPr>
          <w:rFonts w:hint="default" w:ascii="Times New Roman" w:hAnsi="Times New Roman" w:eastAsia="宋体" w:cs="Times New Roman"/>
          <w:b/>
          <w:sz w:val="32"/>
          <w:szCs w:val="32"/>
          <w:highlight w:val="none"/>
        </w:rPr>
        <w:t>招标人简介</w:t>
      </w:r>
    </w:p>
    <w:p w14:paraId="1C77553B">
      <w:pPr>
        <w:pStyle w:val="5"/>
        <w:spacing w:before="1" w:line="240" w:lineRule="auto"/>
        <w:ind w:left="0" w:right="510" w:firstLine="636" w:firstLineChars="200"/>
        <w:rPr>
          <w:rFonts w:ascii="Times New Roman" w:hAnsi="Times New Roman" w:cs="Times New Roman"/>
          <w:highlight w:val="none"/>
        </w:rPr>
      </w:pPr>
      <w:r>
        <w:rPr>
          <w:rFonts w:hint="default" w:ascii="Times New Roman" w:hAnsi="Times New Roman" w:cs="Times New Roman"/>
          <w:spacing w:val="-1"/>
          <w:highlight w:val="none"/>
        </w:rPr>
        <w:t>云南养猪公司成立于2018年8月23日，在</w:t>
      </w:r>
      <w:r>
        <w:rPr>
          <w:rFonts w:hint="default" w:ascii="Times New Roman" w:hAnsi="Times New Roman" w:cs="Times New Roman"/>
          <w:spacing w:val="-1"/>
          <w:highlight w:val="none"/>
        </w:rPr>
      </w:r>
      <w:r>
        <w:rPr>
          <w:rFonts w:hint="default" w:ascii="Times New Roman" w:hAnsi="Times New Roman" w:cs="Times New Roman"/>
          <w:spacing w:val="-1"/>
          <w:highlight w:val="none"/>
        </w:rPr>
      </w:r>
      <w:r>
        <w:rPr>
          <w:rFonts w:hint="default" w:ascii="Times New Roman" w:hAnsi="Times New Roman" w:cs="Times New Roman"/>
          <w:spacing w:val="-1" testmai="20"/>
          <w:highlight w:val="none"/>
        </w:rPr>
        <w:t>云南</w:t>
      </w:r>
      <w:r>
        <w:rPr>
          <w:rFonts w:hint="default" w:ascii="Times New Roman" w:hAnsi="Times New Roman" w:cs="Times New Roman"/>
          <w:spacing w:val="-1"/>
          <w:highlight w:val="none"/>
        </w:rPr>
        <w:t>曲靖、红河及贵州安龙共有沾益、</w:t>
      </w:r>
      <w:r>
        <w:rPr>
          <w:rFonts w:hint="default" w:ascii="Times New Roman" w:hAnsi="Times New Roman" w:cs="Times New Roman"/>
          <w:spacing w:val="-1" testmai="20"/>
          <w:highlight w:val="none"/>
        </w:rPr>
      </w:r>
      <w:r>
        <w:rPr>
          <w:rFonts w:hint="default" w:ascii="Times New Roman" w:hAnsi="Times New Roman" w:cs="Times New Roman"/>
          <w:spacing w:val="-1" testmai="20"/>
          <w:highlight w:val="none"/>
        </w:rPr>
        <w:t>师宗</w:t>
      </w:r>
      <w:r>
        <w:rPr>
          <w:rFonts w:hint="default" w:ascii="Times New Roman" w:hAnsi="Times New Roman" w:cs="Times New Roman"/>
          <w:spacing w:val="-1" testmai="20"/>
          <w:highlight w:val="none"/>
        </w:rPr>
      </w:r>
      <w:r>
        <w:rPr>
          <w:rFonts w:hint="default" w:ascii="Times New Roman" w:hAnsi="Times New Roman" w:cs="Times New Roman"/>
          <w:spacing w:val="-1"/>
          <w:highlight w:val="none"/>
        </w:rPr>
        <w:t>、会泽、建水、</w:t>
      </w:r>
      <w:r>
        <w:rPr>
          <w:rFonts w:hint="default" w:ascii="Times New Roman" w:hAnsi="Times New Roman" w:cs="Times New Roman"/>
          <w:spacing w:val="-1" testmai="20"/>
          <w:highlight w:val="none"/>
        </w:rPr>
      </w:r>
      <w:r>
        <w:rPr>
          <w:rFonts w:hint="default" w:ascii="Times New Roman" w:hAnsi="Times New Roman" w:cs="Times New Roman"/>
          <w:spacing w:val="-1" testmai="20"/>
          <w:highlight w:val="none"/>
        </w:rPr>
        <w:t>弥勒</w:t>
      </w:r>
      <w:r>
        <w:rPr>
          <w:rFonts w:hint="default" w:ascii="Times New Roman" w:hAnsi="Times New Roman" w:cs="Times New Roman"/>
          <w:spacing w:val="-1" testmai="20"/>
          <w:highlight w:val="none"/>
        </w:rPr>
      </w:r>
      <w:r>
        <w:rPr>
          <w:rFonts w:hint="default" w:ascii="Times New Roman" w:hAnsi="Times New Roman" w:cs="Times New Roman"/>
          <w:spacing w:val="-1"/>
          <w:highlight w:val="none"/>
        </w:rPr>
        <w:t>、安龙6家分公司。目前已建成投产现代、高效、自动及生态一体的规模化猪场13个，饲料厂4个，开发合作家庭农场千余户，年可上市生猪170万头。</w:t>
      </w:r>
    </w:p>
    <w:p w14:paraId="5D573C5B">
      <w:pPr>
        <w:numPr>
          <w:ilvl w:val="0"/>
          <w:numId w:val="1"/>
        </w:numPr>
        <w:spacing w:before="0" w:line="240" w:lineRule="auto"/>
        <w:ind w:left="0" w:leftChars="0" w:right="0" w:rightChars="0"/>
        <w:jc w:val="left"/>
        <w:rPr>
          <w:rFonts w:hint="default" w:ascii="Times New Roman" w:hAnsi="Times New Roman" w:eastAsia="宋体" w:cs="Times New Roman"/>
          <w:b/>
          <w:sz w:val="32"/>
          <w:szCs w:val="32"/>
          <w:highlight w:val="none"/>
        </w:rPr>
      </w:pPr>
      <w:r>
        <w:rPr>
          <w:rFonts w:hint="default" w:ascii="Times New Roman" w:hAnsi="Times New Roman" w:eastAsia="宋体" w:cs="Times New Roman"/>
          <w:b/>
          <w:sz w:val="32"/>
          <w:szCs w:val="32"/>
          <w:highlight w:val="none"/>
          <w:lang w:eastAsia="zh-CN"/>
        </w:rPr>
        <w:t>招标范围</w:t>
      </w:r>
      <w:r>
        <w:rPr>
          <w:rFonts w:hint="default" w:ascii="Times New Roman" w:hAnsi="Times New Roman" w:eastAsia="宋体" w:cs="Times New Roman"/>
          <w:b/>
          <w:sz w:val="32"/>
          <w:szCs w:val="32"/>
          <w:highlight w:val="none"/>
        </w:rPr>
        <w:t>：</w:t>
      </w:r>
    </w:p>
    <w:p w14:paraId="6B5E51A8">
      <w:pPr>
        <w:numPr>
          <w:ilvl w:val="-1"/>
          <w:numId w:val="0"/>
        </w:numPr>
        <w:spacing w:before="0" w:line="240" w:lineRule="auto"/>
        <w:ind w:left="0" w:leftChars="0" w:right="0" w:rightChars="0" w:firstLine="320" w:firstLineChars="100"/>
        <w:jc w:val="left"/>
        <w:rPr>
          <w:rFonts w:hint="eastAsia" w:ascii="Times New Roman" w:hAnsi="Times New Roman" w:cs="Times New Roman"/>
          <w:b w:val="0"/>
          <w:bCs/>
          <w:sz w:val="32"/>
          <w:szCs w:val="32"/>
          <w:highlight w:val="none"/>
          <w:lang w:val="en-US" w:eastAsia="zh-CN"/>
        </w:rPr>
      </w:pPr>
      <w:r>
        <w:rPr>
          <w:rFonts w:hint="eastAsia" w:ascii="Times New Roman" w:hAnsi="Times New Roman" w:cs="Times New Roman"/>
          <w:b w:val="0"/>
          <w:bCs/>
          <w:sz w:val="32"/>
          <w:szCs w:val="32"/>
          <w:highlight w:val="none"/>
          <w:lang w:val="en-US" w:eastAsia="zh-CN"/>
        </w:rPr>
        <w:t>（1）</w:t>
      </w:r>
      <w:r>
        <w:rPr>
          <w:rFonts w:hint="default" w:ascii="Times New Roman" w:hAnsi="Times New Roman" w:eastAsia="宋体" w:cs="Times New Roman"/>
          <w:b w:val="0"/>
          <w:bCs/>
          <w:sz w:val="32"/>
          <w:szCs w:val="32"/>
          <w:highlight w:val="none"/>
          <w:lang w:val="en-US" w:eastAsia="zh-CN"/>
        </w:rPr>
        <w:t>时间：</w:t>
      </w:r>
      <w:r>
        <w:rPr>
          <w:rFonts w:hint="eastAsia" w:ascii="Times New Roman" w:hAnsi="Times New Roman" w:cs="Times New Roman"/>
          <w:b w:val="0"/>
          <w:bCs/>
          <w:sz w:val="32"/>
          <w:szCs w:val="32"/>
          <w:highlight w:val="none"/>
          <w:lang w:val="en-US" w:eastAsia="zh-CN"/>
        </w:rPr>
        <w:t>2025年4月1日</w:t>
      </w:r>
      <w:r>
        <w:rPr>
          <w:rFonts w:hint="default" w:ascii="Times New Roman" w:hAnsi="Times New Roman" w:eastAsia="宋体" w:cs="Times New Roman"/>
          <w:b w:val="0"/>
          <w:bCs/>
          <w:sz w:val="32"/>
          <w:szCs w:val="32"/>
          <w:highlight w:val="none"/>
          <w:lang w:val="en-US" w:eastAsia="zh-CN"/>
        </w:rPr>
        <w:t>~</w:t>
      </w:r>
      <w:r>
        <w:rPr>
          <w:rFonts w:hint="eastAsia" w:ascii="Times New Roman" w:hAnsi="Times New Roman" w:cs="Times New Roman"/>
          <w:b w:val="0"/>
          <w:bCs/>
          <w:sz w:val="32"/>
          <w:szCs w:val="32"/>
          <w:highlight w:val="none"/>
          <w:lang w:val="en-US" w:eastAsia="zh-CN"/>
        </w:rPr>
        <w:t>2025年8月31日；</w:t>
      </w:r>
    </w:p>
    <w:p w14:paraId="60282CB6">
      <w:pPr>
        <w:numPr>
          <w:ilvl w:val="-1"/>
          <w:numId w:val="0"/>
        </w:numPr>
        <w:spacing w:before="0" w:line="240" w:lineRule="auto"/>
        <w:ind w:left="0" w:leftChars="0" w:right="0" w:rightChars="0" w:firstLine="320" w:firstLineChars="100"/>
        <w:jc w:val="left"/>
        <w:rPr>
          <w:rFonts w:hint="eastAsia" w:ascii="Times New Roman" w:hAnsi="Times New Roman" w:cs="Times New Roman"/>
          <w:b w:val="0"/>
          <w:bCs/>
          <w:sz w:val="32"/>
          <w:szCs w:val="32"/>
          <w:highlight w:val="none"/>
          <w:lang w:val="en-US" w:eastAsia="zh-CN"/>
        </w:rPr>
      </w:pPr>
      <w:r>
        <w:rPr>
          <w:rFonts w:hint="eastAsia" w:ascii="Times New Roman" w:hAnsi="Times New Roman" w:cs="Times New Roman"/>
          <w:b w:val="0"/>
          <w:bCs/>
          <w:sz w:val="32"/>
          <w:szCs w:val="32"/>
          <w:highlight w:val="none"/>
          <w:lang w:val="en-US" w:eastAsia="zh-CN"/>
        </w:rPr>
        <w:t>（2）标的：2025年外部引种及双阴种猪运输</w:t>
      </w:r>
    </w:p>
    <w:p w14:paraId="421DC08B">
      <w:pPr>
        <w:numPr>
          <w:ilvl w:val="-1"/>
          <w:numId w:val="0"/>
        </w:numPr>
        <w:spacing w:before="0" w:line="240" w:lineRule="auto"/>
        <w:ind w:left="0" w:leftChars="0" w:right="0" w:rightChars="0" w:firstLine="320" w:firstLineChars="100"/>
        <w:jc w:val="left"/>
        <w:rPr>
          <w:rFonts w:hint="eastAsia" w:ascii="Times New Roman" w:hAnsi="Times New Roman" w:cs="Times New Roman"/>
          <w:b w:val="0"/>
          <w:bCs/>
          <w:sz w:val="32"/>
          <w:szCs w:val="32"/>
          <w:highlight w:val="none"/>
          <w:lang w:val="en-US" w:eastAsia="zh-CN"/>
        </w:rPr>
      </w:pPr>
      <w:r>
        <w:rPr>
          <w:rFonts w:hint="eastAsia" w:ascii="Times New Roman" w:hAnsi="Times New Roman" w:cs="Times New Roman"/>
          <w:b w:val="0"/>
          <w:bCs/>
          <w:sz w:val="32"/>
          <w:szCs w:val="32"/>
          <w:highlight w:val="none"/>
          <w:lang w:val="en-US" w:eastAsia="zh-CN"/>
        </w:rPr>
        <w:t>（3）具体标的信息：</w:t>
      </w:r>
    </w:p>
    <w:tbl>
      <w:tblPr>
        <w:tblStyle w:val="8"/>
        <w:tblW w:w="895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1"/>
        <w:gridCol w:w="802"/>
        <w:gridCol w:w="1177"/>
        <w:gridCol w:w="1813"/>
        <w:gridCol w:w="1187"/>
        <w:gridCol w:w="1225"/>
        <w:gridCol w:w="1238"/>
        <w:gridCol w:w="1025"/>
      </w:tblGrid>
      <w:tr w14:paraId="631AA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E73A">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标段</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EBF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四级公司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34B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出发地点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459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目的地名称</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6DF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目的地归属地</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122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单程公里数（km）</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B4A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标的运输量（车次）</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0BD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需求数量（辆）</w:t>
            </w:r>
          </w:p>
        </w:tc>
      </w:tr>
      <w:tr w14:paraId="4BCBC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F75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一标段</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E48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建水公司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39A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黑龙江省双鸭山市宝清县</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835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冷泉种猪场</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541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红河建水</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15B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4600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09C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 xml:space="preserve">78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234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10</w:t>
            </w:r>
          </w:p>
        </w:tc>
      </w:tr>
      <w:tr w14:paraId="26F7A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9F4F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二标段</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07F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会泽公司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3DA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山东、福建、贵州等地</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525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雨碌种猪场、鲁纳公猪站</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45A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曲靖会泽</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E70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1900-2100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FFF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 xml:space="preserve">91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2DC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10</w:t>
            </w:r>
          </w:p>
        </w:tc>
      </w:tr>
      <w:tr w14:paraId="6DB1A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6D2E3">
            <w:pPr>
              <w:jc w:val="center"/>
              <w:rPr>
                <w:rFonts w:hint="eastAsia" w:ascii="微软雅黑" w:hAnsi="微软雅黑" w:eastAsia="微软雅黑" w:cs="微软雅黑"/>
                <w:b/>
                <w:bCs/>
                <w:i w:val="0"/>
                <w:iCs w:val="0"/>
                <w:color w:val="000000"/>
                <w:sz w:val="20"/>
                <w:szCs w:val="20"/>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E96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会泽公司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000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雨碌猪场</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175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菱角、普坪、戈塘</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8B4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曲靖、安龙</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F29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325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75D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 xml:space="preserve">7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26A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1</w:t>
            </w:r>
          </w:p>
        </w:tc>
      </w:tr>
      <w:tr w14:paraId="013B7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A9EC8">
            <w:pPr>
              <w:jc w:val="center"/>
              <w:rPr>
                <w:rFonts w:hint="eastAsia" w:ascii="微软雅黑" w:hAnsi="微软雅黑" w:eastAsia="微软雅黑" w:cs="微软雅黑"/>
                <w:b/>
                <w:bCs/>
                <w:i w:val="0"/>
                <w:iCs w:val="0"/>
                <w:color w:val="000000"/>
                <w:sz w:val="20"/>
                <w:szCs w:val="20"/>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802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建水公司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A7A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冷泉猪场</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C3F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盘江、水海子、彩云、梅子哨、新哨二区、普雄</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0B3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曲靖、红河</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FCE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225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8B6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 xml:space="preserve">11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55E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1</w:t>
            </w:r>
          </w:p>
        </w:tc>
      </w:tr>
      <w:tr w14:paraId="7E54E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BC8B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三标段</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EFC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安龙公司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E5A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山东省泰安市肥城市边院镇营盘村西</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56E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戈塘种猪场</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4DB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贵州安龙</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C3D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2007</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9B9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 xml:space="preserve">11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107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4</w:t>
            </w:r>
          </w:p>
        </w:tc>
      </w:tr>
      <w:tr w14:paraId="36C9C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5D4B9">
            <w:pPr>
              <w:jc w:val="center"/>
              <w:rPr>
                <w:rFonts w:hint="eastAsia" w:ascii="微软雅黑" w:hAnsi="微软雅黑" w:eastAsia="微软雅黑" w:cs="微软雅黑"/>
                <w:b/>
                <w:bCs/>
                <w:i w:val="0"/>
                <w:iCs w:val="0"/>
                <w:color w:val="000000"/>
                <w:sz w:val="20"/>
                <w:szCs w:val="20"/>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F07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弥勒公司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D06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山东锦琨种业有限公司</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5E5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新哨种猪场</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0A0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红河弥勒</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090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2500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8B6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 xml:space="preserve">19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5E9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5</w:t>
            </w:r>
          </w:p>
        </w:tc>
      </w:tr>
      <w:tr w14:paraId="18ED8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1D61F">
            <w:pPr>
              <w:jc w:val="center"/>
              <w:rPr>
                <w:rFonts w:hint="eastAsia" w:ascii="微软雅黑" w:hAnsi="微软雅黑" w:eastAsia="微软雅黑" w:cs="微软雅黑"/>
                <w:b/>
                <w:bCs/>
                <w:i w:val="0"/>
                <w:iCs w:val="0"/>
                <w:color w:val="000000"/>
                <w:sz w:val="20"/>
                <w:szCs w:val="20"/>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0FF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沾益公司（含马龙）</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534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山东、建水、弥勒等地</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86B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菱角种猪场、盘江种猪场、水海子种猪场</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DA7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曲靖沾益</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487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105-2000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970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 xml:space="preserve">68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DB5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5</w:t>
            </w:r>
          </w:p>
        </w:tc>
      </w:tr>
    </w:tbl>
    <w:p w14:paraId="43C75CB8">
      <w:pPr>
        <w:widowControl/>
        <w:numPr>
          <w:ilvl w:val="-1"/>
          <w:numId w:val="0"/>
        </w:numPr>
        <w:autoSpaceDE/>
        <w:autoSpaceDN/>
        <w:spacing w:before="0" w:line="240" w:lineRule="auto"/>
        <w:ind w:left="0" w:leftChars="0" w:right="0" w:rightChars="0" w:firstLine="320" w:firstLineChars="100"/>
        <w:jc w:val="left"/>
        <w:textAlignment w:val="auto"/>
        <w:rPr>
          <w:rFonts w:hint="default" w:ascii="Times New Roman" w:hAnsi="Times New Roman" w:eastAsia="宋体" w:cs="Times New Roman"/>
          <w:b w:val="0"/>
          <w:bCs w:val="0"/>
          <w:sz w:val="32"/>
          <w:szCs w:val="32"/>
          <w:highlight w:val="none"/>
          <w:u w:val="none"/>
          <w:lang w:val="en-US" w:eastAsia="zh-CN" w:bidi="ar"/>
        </w:rPr>
      </w:pPr>
      <w:r>
        <w:rPr>
          <w:rFonts w:hint="default" w:ascii="Times New Roman" w:hAnsi="Times New Roman" w:eastAsia="宋体" w:cs="Times New Roman"/>
          <w:b w:val="0"/>
          <w:bCs w:val="0"/>
          <w:sz w:val="32"/>
          <w:szCs w:val="32"/>
          <w:highlight w:val="none"/>
          <w:u w:val="none"/>
          <w:lang w:val="en-US" w:eastAsia="zh-CN" w:bidi="ar"/>
        </w:rPr>
        <w:t>备注：一、二标段外部引种预计执行时间4-8月份，三标段外部引种预计执行时间4-6月份。</w:t>
      </w:r>
    </w:p>
    <w:p w14:paraId="04ECAF2D">
      <w:pPr>
        <w:autoSpaceDE/>
        <w:autoSpaceDN/>
        <w:spacing w:before="0" w:line="240" w:lineRule="auto"/>
        <w:ind w:right="0" w:firstLine="0" w:firstLineChars="0"/>
        <w:jc w:val="left"/>
        <w:rPr>
          <w:rFonts w:ascii="Times New Roman" w:hAnsi="Times New Roman" w:cs="Times New Roman"/>
          <w:sz w:val="32"/>
          <w:szCs w:val="32"/>
          <w:highlight w:val="none"/>
        </w:rPr>
      </w:pPr>
      <w:r>
        <w:rPr>
          <w:rFonts w:hint="default" w:ascii="Times New Roman" w:hAnsi="Times New Roman" w:cs="Times New Roman"/>
          <w:b/>
          <w:bCs w:val="0"/>
          <w:color w:val="auto"/>
          <w:sz w:val="32"/>
          <w:szCs w:val="32"/>
          <w:highlight w:val="none"/>
          <w:lang w:val="en-US" w:eastAsia="zh-CN"/>
        </w:rPr>
        <w:t>3、</w:t>
      </w:r>
      <w:r>
        <w:rPr>
          <w:rFonts w:hint="default" w:ascii="Times New Roman" w:hAnsi="Times New Roman" w:eastAsia="宋体" w:cs="Times New Roman"/>
          <w:b/>
          <w:sz w:val="32"/>
          <w:szCs w:val="32"/>
          <w:highlight w:val="none"/>
          <w:lang w:eastAsia="zh-CN"/>
        </w:rPr>
        <w:t>招标方式</w:t>
      </w:r>
      <w:r>
        <w:rPr>
          <w:rFonts w:hint="default" w:ascii="Times New Roman" w:hAnsi="Times New Roman" w:eastAsia="宋体" w:cs="Times New Roman"/>
          <w:b/>
          <w:sz w:val="32"/>
          <w:szCs w:val="32"/>
          <w:highlight w:val="none"/>
        </w:rPr>
        <w:t>：</w:t>
      </w:r>
      <w:r>
        <w:rPr>
          <w:rFonts w:ascii="Times New Roman" w:hAnsi="Times New Roman" w:cs="Times New Roman"/>
          <w:sz w:val="32"/>
          <w:szCs w:val="32"/>
          <w:highlight w:val="none"/>
        </w:rPr>
        <w:t>公开招标，网上报价。</w:t>
      </w:r>
    </w:p>
    <w:p w14:paraId="14D5580E">
      <w:pPr>
        <w:spacing w:line="240" w:lineRule="auto"/>
        <w:ind w:left="0"/>
        <w:rPr>
          <w:rFonts w:hint="default" w:ascii="Times New Roman" w:hAnsi="Times New Roman" w:cs="Times New Roman"/>
          <w:b/>
          <w:sz w:val="32"/>
          <w:szCs w:val="32"/>
          <w:highlight w:val="none"/>
          <w:lang w:eastAsia="zh-CN"/>
        </w:rPr>
      </w:pPr>
      <w:r>
        <w:rPr>
          <w:rFonts w:hint="default" w:ascii="Times New Roman" w:hAnsi="Times New Roman" w:eastAsia="宋体" w:cs="Times New Roman"/>
          <w:b/>
          <w:sz w:val="32"/>
          <w:szCs w:val="32"/>
          <w:highlight w:val="none"/>
          <w:lang w:val="en-US" w:eastAsia="zh-CN"/>
        </w:rPr>
        <w:t>4、</w:t>
      </w:r>
      <w:r>
        <w:rPr>
          <w:rFonts w:hint="default" w:ascii="Times New Roman" w:hAnsi="Times New Roman" w:cs="Times New Roman"/>
          <w:b/>
          <w:sz w:val="32"/>
          <w:szCs w:val="32"/>
          <w:highlight w:val="none"/>
          <w:lang w:eastAsia="zh-CN"/>
        </w:rPr>
        <w:t>参标流程：</w:t>
      </w:r>
    </w:p>
    <w:p w14:paraId="773F83B8">
      <w:pPr>
        <w:pStyle w:val="11"/>
        <w:keepNext w:val="0"/>
        <w:keepLines w:val="0"/>
        <w:pageBreakBefore w:val="0"/>
        <w:widowControl w:val="0"/>
        <w:numPr>
          <w:ilvl w:val="0"/>
          <w:numId w:val="0"/>
        </w:numPr>
        <w:tabs>
          <w:tab w:val="left" w:pos="1570"/>
        </w:tabs>
        <w:kinsoku/>
        <w:wordWrap/>
        <w:overflowPunct/>
        <w:topLinePunct w:val="0"/>
        <w:autoSpaceDE w:val="0"/>
        <w:autoSpaceDN w:val="0"/>
        <w:bidi w:val="0"/>
        <w:adjustRightInd/>
        <w:snapToGrid/>
        <w:spacing w:before="0" w:after="0" w:line="240" w:lineRule="auto"/>
        <w:ind w:left="0" w:right="0" w:rightChars="0" w:firstLine="308" w:firstLineChars="100"/>
        <w:jc w:val="left"/>
        <w:textAlignment w:val="auto"/>
        <w:rPr>
          <w:rFonts w:hint="default" w:ascii="Times New Roman" w:hAnsi="Times New Roman" w:cs="Times New Roman"/>
          <w:spacing w:val="-6"/>
          <w:sz w:val="32"/>
          <w:szCs w:val="32"/>
          <w:highlight w:val="none"/>
          <w:lang w:val="en-US" w:eastAsia="zh-CN"/>
        </w:rPr>
      </w:pPr>
      <w:r>
        <w:rPr>
          <w:rFonts w:hint="default" w:ascii="Times New Roman" w:hAnsi="Times New Roman" w:cs="Times New Roman"/>
          <w:spacing w:val="-6"/>
          <w:sz w:val="32"/>
          <w:szCs w:val="32"/>
          <w:highlight w:val="none"/>
          <w:lang w:eastAsia="zh-CN"/>
        </w:rPr>
        <w:t>（</w:t>
      </w:r>
      <w:r>
        <w:rPr>
          <w:rFonts w:hint="default" w:ascii="Times New Roman" w:hAnsi="Times New Roman" w:cs="Times New Roman"/>
          <w:spacing w:val="-6"/>
          <w:sz w:val="32"/>
          <w:szCs w:val="32"/>
          <w:highlight w:val="none"/>
          <w:lang w:val="en-US" w:eastAsia="zh-CN"/>
        </w:rPr>
        <w:t>1</w:t>
      </w:r>
      <w:r>
        <w:rPr>
          <w:rFonts w:hint="default" w:ascii="Times New Roman" w:hAnsi="Times New Roman" w:cs="Times New Roman"/>
          <w:spacing w:val="-6"/>
          <w:sz w:val="32"/>
          <w:szCs w:val="32"/>
          <w:highlight w:val="none"/>
          <w:lang w:eastAsia="zh-CN"/>
        </w:rPr>
        <w:t>）</w:t>
      </w:r>
      <w:r>
        <w:rPr>
          <w:rFonts w:hint="default" w:ascii="Times New Roman" w:hAnsi="Times New Roman" w:cs="Times New Roman"/>
          <w:spacing w:val="-6"/>
          <w:sz w:val="32"/>
          <w:szCs w:val="32"/>
          <w:highlight w:val="none"/>
          <w:lang w:val="en-US" w:eastAsia="zh-CN"/>
        </w:rPr>
        <w:t>意向参与投标的单位，请提供</w:t>
      </w:r>
      <w:r>
        <w:rPr>
          <w:rFonts w:hint="default" w:ascii="Times New Roman" w:hAnsi="Times New Roman" w:cs="Times New Roman"/>
          <w:spacing w:val="-6"/>
          <w:sz w:val="32"/>
          <w:szCs w:val="32"/>
          <w:highlight w:val="none"/>
          <w:lang w:val="en-US" w:eastAsia="zh-CN"/>
        </w:rPr>
      </w:r>
      <w:r>
        <w:rPr>
          <w:rFonts w:hint="default" w:ascii="Times New Roman" w:hAnsi="Times New Roman" w:cs="Times New Roman"/>
          <w:spacing w:val="-6"/>
          <w:sz w:val="32"/>
          <w:szCs w:val="32"/>
          <w:highlight w:val="none"/>
          <w:lang w:val="en-US" w:eastAsia="zh-CN"/>
        </w:rPr>
      </w:r>
      <w:r>
        <w:rPr>
          <w:rFonts w:hint="default" w:ascii="Times New Roman" w:hAnsi="Times New Roman" w:cs="Times New Roman"/>
          <w:spacing w:val="-6" testmai="20"/>
          <w:sz w:val="32"/>
          <w:szCs w:val="32"/>
          <w:highlight w:val="none"/>
          <w:lang w:val="en-US" w:eastAsia="zh-CN"/>
        </w:rPr>
        <w:t>以下</w:t>
      </w:r>
      <w:r>
        <w:rPr>
          <w:rFonts w:hint="default" w:ascii="Times New Roman" w:hAnsi="Times New Roman" w:cs="Times New Roman"/>
          <w:spacing w:val="-6"/>
          <w:sz w:val="32"/>
          <w:szCs w:val="32"/>
          <w:highlight w:val="none"/>
          <w:lang w:val="en-US" w:eastAsia="zh-CN"/>
        </w:rPr>
        <w:t>资料：专用车辆登记证书复印件、行驶证</w:t>
      </w:r>
      <w:r>
        <w:rPr>
          <w:rFonts w:hint="eastAsia" w:ascii="Times New Roman" w:hAnsi="Times New Roman" w:cs="Times New Roman"/>
          <w:spacing w:val="-6"/>
          <w:sz w:val="32"/>
          <w:szCs w:val="32"/>
          <w:highlight w:val="none"/>
          <w:lang w:val="en-US" w:eastAsia="zh-CN"/>
        </w:rPr>
        <w:t>、司机身份证</w:t>
      </w:r>
      <w:r>
        <w:rPr>
          <w:rFonts w:hint="default" w:ascii="Times New Roman" w:hAnsi="Times New Roman" w:cs="Times New Roman"/>
          <w:spacing w:val="-6"/>
          <w:sz w:val="32"/>
          <w:szCs w:val="32"/>
          <w:highlight w:val="none"/>
          <w:lang w:val="en-US" w:eastAsia="zh-CN"/>
        </w:rPr>
        <w:t>，投标方为</w:t>
      </w:r>
      <w:r>
        <w:rPr>
          <w:rFonts w:hint="default" w:ascii="Times New Roman" w:hAnsi="Times New Roman" w:cs="Times New Roman"/>
          <w:spacing w:val="-6" testmai="20"/>
          <w:sz w:val="32"/>
          <w:szCs w:val="32"/>
          <w:highlight w:val="none"/>
          <w:lang w:val="en-US" w:eastAsia="zh-CN"/>
        </w:rPr>
      </w:r>
      <w:r>
        <w:rPr>
          <w:rFonts w:hint="default" w:ascii="Times New Roman" w:hAnsi="Times New Roman" w:cs="Times New Roman"/>
          <w:spacing w:val="-6" testmai="20"/>
          <w:sz w:val="32"/>
          <w:szCs w:val="32"/>
          <w:highlight w:val="none"/>
          <w:lang w:val="en-US" w:eastAsia="zh-CN"/>
        </w:rPr>
        <w:t>运输</w:t>
      </w:r>
      <w:r>
        <w:rPr>
          <w:rFonts w:hint="default" w:ascii="Times New Roman" w:hAnsi="Times New Roman" w:cs="Times New Roman"/>
          <w:spacing w:val="-6" testmai="20"/>
          <w:sz w:val="32"/>
          <w:szCs w:val="32"/>
          <w:highlight w:val="none"/>
          <w:lang w:val="en-US" w:eastAsia="zh-CN"/>
        </w:rPr>
      </w:r>
      <w:r>
        <w:rPr>
          <w:rFonts w:hint="default" w:ascii="Times New Roman" w:hAnsi="Times New Roman" w:cs="Times New Roman"/>
          <w:spacing w:val="-6"/>
          <w:sz w:val="32"/>
          <w:szCs w:val="32"/>
          <w:highlight w:val="none"/>
          <w:lang w:val="en-US" w:eastAsia="zh-CN"/>
        </w:rPr>
        <w:t>公司</w:t>
      </w:r>
      <w:r>
        <w:rPr>
          <w:rFonts w:hint="eastAsia" w:ascii="Times New Roman" w:hAnsi="Times New Roman" w:cs="Times New Roman"/>
          <w:spacing w:val="-6"/>
          <w:sz w:val="32"/>
          <w:szCs w:val="32"/>
          <w:highlight w:val="none"/>
          <w:lang w:val="en-US" w:eastAsia="zh-CN"/>
        </w:rPr>
        <w:t>的</w:t>
      </w:r>
      <w:r>
        <w:rPr>
          <w:rFonts w:hint="default" w:ascii="Times New Roman" w:hAnsi="Times New Roman" w:cs="Times New Roman"/>
          <w:spacing w:val="-6"/>
          <w:sz w:val="32"/>
          <w:szCs w:val="32"/>
          <w:highlight w:val="none"/>
          <w:lang w:val="en-US" w:eastAsia="zh-CN"/>
        </w:rPr>
        <w:t>，递交营业执照复印件（</w:t>
      </w:r>
      <w:r>
        <w:rPr>
          <w:rFonts w:hint="default" w:ascii="Times New Roman" w:hAnsi="Times New Roman" w:cs="Times New Roman"/>
          <w:spacing w:val="-6" testmai="20"/>
          <w:sz w:val="32"/>
          <w:szCs w:val="32"/>
          <w:highlight w:val="none"/>
          <w:lang w:val="en-US" w:eastAsia="zh-CN"/>
        </w:rPr>
      </w:r>
      <w:r>
        <w:rPr>
          <w:rFonts w:hint="default" w:ascii="Times New Roman" w:hAnsi="Times New Roman" w:cs="Times New Roman"/>
          <w:spacing w:val="-6" testmai="20"/>
          <w:sz w:val="32"/>
          <w:szCs w:val="32"/>
          <w:highlight w:val="none"/>
          <w:lang w:val="en-US" w:eastAsia="zh-CN"/>
        </w:rPr>
        <w:t>加盖</w:t>
      </w:r>
      <w:r>
        <w:rPr>
          <w:rFonts w:hint="default" w:ascii="Times New Roman" w:hAnsi="Times New Roman" w:cs="Times New Roman"/>
          <w:spacing w:val="-6" testmai="20"/>
          <w:sz w:val="32"/>
          <w:szCs w:val="32"/>
          <w:highlight w:val="none"/>
          <w:lang w:val="en-US" w:eastAsia="zh-CN"/>
        </w:rPr>
      </w:r>
      <w:r>
        <w:rPr>
          <w:rFonts w:hint="default" w:ascii="Times New Roman" w:hAnsi="Times New Roman" w:cs="Times New Roman"/>
          <w:spacing w:val="-6"/>
          <w:sz w:val="32"/>
          <w:szCs w:val="32"/>
          <w:highlight w:val="none"/>
          <w:lang w:val="en-US" w:eastAsia="zh-CN"/>
        </w:rPr>
        <w:t>公章），法定代表人身份证复印件，</w:t>
      </w:r>
      <w:r>
        <w:rPr>
          <w:rFonts w:hint="default" w:ascii="Times New Roman" w:hAnsi="Times New Roman" w:cs="Times New Roman"/>
          <w:spacing w:val="-6"/>
          <w:sz w:val="32"/>
          <w:szCs w:val="32"/>
          <w:highlight w:val="none"/>
          <w:lang w:eastAsia="zh-CN"/>
        </w:rPr>
        <w:t>银行开户许可证并签字、道路运输经营许可证（加盖公章）、投标人认为应补充的其他材料。将资料报送至</w:t>
      </w:r>
      <w:r>
        <w:rPr>
          <w:rFonts w:hint="eastAsia" w:ascii="Times New Roman" w:hAnsi="Times New Roman" w:cs="Times New Roman"/>
          <w:spacing w:val="-6"/>
          <w:sz w:val="32"/>
          <w:szCs w:val="32"/>
          <w:highlight w:val="none"/>
          <w:lang w:val="en-US" w:eastAsia="zh-CN"/>
        </w:rPr>
        <w:t>熊剑波</w:t>
      </w:r>
      <w:r>
        <w:rPr>
          <w:rFonts w:hint="default" w:ascii="Times New Roman" w:hAnsi="Times New Roman" w:cs="Times New Roman"/>
          <w:spacing w:val="-6"/>
          <w:sz w:val="32"/>
          <w:szCs w:val="32"/>
          <w:highlight w:val="none"/>
          <w:lang w:eastAsia="zh-CN"/>
        </w:rPr>
        <w:t>处（</w:t>
      </w:r>
      <w:r>
        <w:rPr>
          <w:rFonts w:hint="default" w:ascii="Times New Roman" w:hAnsi="Times New Roman" w:cs="Times New Roman"/>
          <w:spacing w:val="-6"/>
          <w:sz w:val="32"/>
          <w:szCs w:val="32"/>
          <w:highlight w:val="none"/>
          <w:lang w:val="en-US" w:eastAsia="zh-CN"/>
        </w:rPr>
        <w:t>邮箱</w:t>
      </w:r>
      <w:r>
        <w:rPr>
          <w:rFonts w:hint="default" w:ascii="Times New Roman" w:hAnsi="Times New Roman" w:cs="Times New Roman"/>
          <w:spacing w:val="-6"/>
          <w:sz w:val="32"/>
          <w:szCs w:val="32"/>
          <w:highlight w:val="none"/>
          <w:lang w:eastAsia="zh-CN"/>
        </w:rPr>
        <w:t>：</w:t>
      </w:r>
      <w:r>
        <w:rPr>
          <w:rFonts w:hint="eastAsia" w:ascii="Times New Roman" w:hAnsi="Times New Roman" w:cs="Times New Roman"/>
          <w:spacing w:val="-6"/>
          <w:sz w:val="32"/>
          <w:szCs w:val="32"/>
          <w:highlight w:val="none"/>
          <w:lang w:val="en-US" w:eastAsia="zh-CN"/>
        </w:rPr>
        <w:t>864017662</w:t>
      </w:r>
      <w:r>
        <w:rPr>
          <w:rFonts w:hint="default" w:ascii="Times New Roman" w:hAnsi="Times New Roman" w:cs="Times New Roman"/>
          <w:spacing w:val="-6"/>
          <w:sz w:val="32"/>
          <w:szCs w:val="32"/>
          <w:highlight w:val="none"/>
          <w:lang w:val="en-US" w:eastAsia="zh-CN"/>
        </w:rPr>
        <w:t>@qq.com</w:t>
      </w:r>
      <w:r>
        <w:rPr>
          <w:rFonts w:hint="default" w:ascii="Times New Roman" w:hAnsi="Times New Roman" w:cs="Times New Roman"/>
          <w:spacing w:val="-6"/>
          <w:sz w:val="32"/>
          <w:szCs w:val="32"/>
          <w:highlight w:val="none"/>
          <w:lang w:eastAsia="zh-CN"/>
        </w:rPr>
        <w:t>）进行报名。</w:t>
      </w:r>
    </w:p>
    <w:p w14:paraId="24DE66DA">
      <w:pPr>
        <w:pStyle w:val="11"/>
        <w:keepNext w:val="0"/>
        <w:keepLines w:val="0"/>
        <w:pageBreakBefore w:val="0"/>
        <w:widowControl w:val="0"/>
        <w:numPr>
          <w:ilvl w:val="0"/>
          <w:numId w:val="0"/>
        </w:numPr>
        <w:tabs>
          <w:tab w:val="left" w:pos="1570"/>
        </w:tabs>
        <w:kinsoku/>
        <w:wordWrap/>
        <w:overflowPunct/>
        <w:topLinePunct w:val="0"/>
        <w:autoSpaceDE w:val="0"/>
        <w:autoSpaceDN w:val="0"/>
        <w:bidi w:val="0"/>
        <w:adjustRightInd/>
        <w:snapToGrid/>
        <w:spacing w:before="0" w:after="0" w:line="240" w:lineRule="auto"/>
        <w:ind w:left="0" w:right="0" w:rightChars="0" w:firstLine="308" w:firstLineChars="100"/>
        <w:jc w:val="left"/>
        <w:textAlignment w:val="auto"/>
        <w:rPr>
          <w:rFonts w:hint="default" w:ascii="Times New Roman" w:hAnsi="Times New Roman" w:cs="Times New Roman"/>
          <w:spacing w:val="-6"/>
          <w:sz w:val="32"/>
          <w:szCs w:val="32"/>
          <w:highlight w:val="none"/>
          <w:lang w:val="en-US" w:eastAsia="zh-CN"/>
        </w:rPr>
      </w:pPr>
      <w:r>
        <w:rPr>
          <w:rFonts w:hint="default" w:ascii="Times New Roman" w:hAnsi="Times New Roman" w:cs="Times New Roman"/>
          <w:spacing w:val="-6"/>
          <w:sz w:val="32"/>
          <w:szCs w:val="32"/>
          <w:highlight w:val="none"/>
          <w:lang w:eastAsia="zh-CN"/>
        </w:rPr>
        <w:t>（</w:t>
      </w:r>
      <w:r>
        <w:rPr>
          <w:rFonts w:hint="default" w:ascii="Times New Roman" w:hAnsi="Times New Roman" w:cs="Times New Roman"/>
          <w:spacing w:val="-6"/>
          <w:sz w:val="32"/>
          <w:szCs w:val="32"/>
          <w:highlight w:val="none"/>
          <w:lang w:val="en-US" w:eastAsia="zh-CN"/>
        </w:rPr>
        <w:t>2</w:t>
      </w:r>
      <w:r>
        <w:rPr>
          <w:rFonts w:hint="default" w:ascii="Times New Roman" w:hAnsi="Times New Roman" w:cs="Times New Roman"/>
          <w:spacing w:val="-6"/>
          <w:sz w:val="32"/>
          <w:szCs w:val="32"/>
          <w:highlight w:val="none"/>
          <w:lang w:eastAsia="zh-CN"/>
        </w:rPr>
        <w:t>）</w:t>
      </w:r>
      <w:r>
        <w:rPr>
          <w:rFonts w:hint="default" w:ascii="Times New Roman" w:hAnsi="Times New Roman" w:cs="Times New Roman"/>
          <w:spacing w:val="-6"/>
          <w:sz w:val="32"/>
          <w:szCs w:val="32"/>
          <w:highlight w:val="none"/>
          <w:lang w:val="en-US" w:eastAsia="zh-CN"/>
        </w:rPr>
        <w:t>云南养猪公司运输小组对</w:t>
      </w:r>
      <w:r>
        <w:rPr>
          <w:rFonts w:hint="default" w:ascii="Times New Roman" w:hAnsi="Times New Roman" w:cs="Times New Roman"/>
          <w:spacing w:val="-6"/>
          <w:sz w:val="32"/>
          <w:szCs w:val="32"/>
          <w:highlight w:val="none"/>
          <w:lang w:val="en-US" w:eastAsia="zh-CN"/>
        </w:rPr>
      </w:r>
      <w:r>
        <w:rPr>
          <w:rFonts w:hint="default" w:ascii="Times New Roman" w:hAnsi="Times New Roman" w:cs="Times New Roman"/>
          <w:spacing w:val="-6"/>
          <w:sz w:val="32"/>
          <w:szCs w:val="32"/>
          <w:highlight w:val="none"/>
          <w:lang w:val="en-US" w:eastAsia="zh-CN"/>
        </w:rPr>
      </w:r>
      <w:r>
        <w:rPr>
          <w:rFonts w:hint="default" w:ascii="Times New Roman" w:hAnsi="Times New Roman" w:cs="Times New Roman"/>
          <w:spacing w:val="-6" testmai="20"/>
          <w:sz w:val="32"/>
          <w:szCs w:val="32"/>
          <w:highlight w:val="none"/>
          <w:lang w:val="en-US" w:eastAsia="zh-CN"/>
        </w:rPr>
        <w:t>报名</w:t>
      </w:r>
      <w:r>
        <w:rPr>
          <w:rFonts w:hint="default" w:ascii="Times New Roman" w:hAnsi="Times New Roman" w:cs="Times New Roman"/>
          <w:spacing w:val="-6"/>
          <w:sz w:val="32"/>
          <w:szCs w:val="32"/>
          <w:highlight w:val="none"/>
          <w:lang w:val="en-US" w:eastAsia="zh-CN"/>
        </w:rPr>
        <w:t>参与招标单位的资质进行评审。</w:t>
      </w:r>
      <w:r>
        <w:rPr>
          <w:rFonts w:hint="default" w:ascii="Times New Roman" w:hAnsi="Times New Roman" w:cs="Times New Roman"/>
          <w:spacing w:val="-6" testmai="20"/>
          <w:sz w:val="32"/>
          <w:szCs w:val="32"/>
          <w:highlight w:val="none"/>
          <w:lang w:val="en-US" w:eastAsia="zh-CN"/>
        </w:rPr>
      </w:r>
      <w:r>
        <w:rPr>
          <w:rFonts w:hint="default" w:ascii="Times New Roman" w:hAnsi="Times New Roman" w:cs="Times New Roman"/>
          <w:spacing w:val="-6" testmai="20"/>
          <w:sz w:val="32"/>
          <w:szCs w:val="32"/>
          <w:highlight w:val="none"/>
          <w:lang w:val="en-US" w:eastAsia="zh-CN"/>
        </w:rPr>
        <w:t>通过</w:t>
      </w:r>
      <w:r>
        <w:rPr>
          <w:rFonts w:hint="default" w:ascii="Times New Roman" w:hAnsi="Times New Roman" w:cs="Times New Roman"/>
          <w:spacing w:val="-6" testmai="20"/>
          <w:sz w:val="32"/>
          <w:szCs w:val="32"/>
          <w:highlight w:val="none"/>
          <w:lang w:val="en-US" w:eastAsia="zh-CN"/>
        </w:rPr>
      </w:r>
      <w:r>
        <w:rPr>
          <w:rFonts w:hint="default" w:ascii="Times New Roman" w:hAnsi="Times New Roman" w:cs="Times New Roman"/>
          <w:spacing w:val="-6"/>
          <w:sz w:val="32"/>
          <w:szCs w:val="32"/>
          <w:highlight w:val="none"/>
          <w:lang w:val="en-US" w:eastAsia="zh-CN"/>
        </w:rPr>
        <w:t>资质评审、</w:t>
      </w:r>
      <w:r>
        <w:rPr>
          <w:rFonts w:hint="eastAsia" w:ascii="Times New Roman" w:hAnsi="Times New Roman" w:cs="Times New Roman"/>
          <w:spacing w:val="-6"/>
          <w:sz w:val="32"/>
          <w:szCs w:val="32"/>
          <w:highlight w:val="none"/>
          <w:lang w:val="en-US" w:eastAsia="zh-CN"/>
        </w:rPr>
        <w:t>且</w:t>
      </w:r>
      <w:r>
        <w:rPr>
          <w:rFonts w:hint="eastAsia" w:ascii="Times New Roman" w:hAnsi="Times New Roman" w:cs="Times New Roman"/>
          <w:spacing w:val="-6" testmai="20"/>
          <w:sz w:val="32"/>
          <w:szCs w:val="32"/>
          <w:highlight w:val="none"/>
          <w:lang w:val="en-US" w:eastAsia="zh-CN"/>
        </w:rPr>
      </w:r>
      <w:r>
        <w:rPr>
          <w:rFonts w:hint="eastAsia" w:ascii="Times New Roman" w:hAnsi="Times New Roman" w:cs="Times New Roman"/>
          <w:spacing w:val="-6" testmai="20"/>
          <w:sz w:val="32"/>
          <w:szCs w:val="32"/>
          <w:highlight w:val="none"/>
          <w:lang w:val="en-US" w:eastAsia="zh-CN"/>
        </w:rPr>
        <w:t>完成</w:t>
      </w:r>
      <w:r>
        <w:rPr>
          <w:rFonts w:hint="eastAsia" w:ascii="Times New Roman" w:hAnsi="Times New Roman" w:cs="Times New Roman"/>
          <w:spacing w:val="-6" testmai="20"/>
          <w:sz w:val="32"/>
          <w:szCs w:val="32"/>
          <w:highlight w:val="none"/>
          <w:lang w:val="en-US" w:eastAsia="zh-CN"/>
        </w:rPr>
      </w:r>
      <w:r>
        <w:rPr>
          <w:rFonts w:hint="eastAsia" w:ascii="Times New Roman" w:hAnsi="Times New Roman" w:cs="Times New Roman"/>
          <w:spacing w:val="-6"/>
          <w:sz w:val="32"/>
          <w:szCs w:val="32"/>
          <w:highlight w:val="none"/>
          <w:lang w:val="en-US" w:eastAsia="zh-CN"/>
        </w:rPr>
        <w:t>缴纳投标保证金的，同步</w:t>
      </w:r>
      <w:r>
        <w:rPr>
          <w:rFonts w:hint="default" w:ascii="Times New Roman" w:hAnsi="Times New Roman" w:cs="Times New Roman"/>
          <w:spacing w:val="-6"/>
          <w:sz w:val="32"/>
          <w:szCs w:val="32"/>
          <w:highlight w:val="none"/>
          <w:lang w:val="en-US" w:eastAsia="zh-CN"/>
        </w:rPr>
        <w:t>完成网上投标系统</w:t>
      </w:r>
      <w:r>
        <w:rPr>
          <w:rFonts w:hint="default" w:ascii="Times New Roman" w:hAnsi="Times New Roman" w:cs="Times New Roman"/>
          <w:spacing w:val="-6"/>
          <w:sz w:val="32"/>
          <w:szCs w:val="32"/>
          <w:highlight w:val="none"/>
          <w:lang w:eastAsia="zh-CN"/>
        </w:rPr>
        <w:t>（https://bid.wens.com.cn）注册。</w:t>
      </w:r>
    </w:p>
    <w:p w14:paraId="28F2DBE0">
      <w:pPr>
        <w:pStyle w:val="11"/>
        <w:keepNext w:val="0"/>
        <w:keepLines w:val="0"/>
        <w:pageBreakBefore w:val="0"/>
        <w:widowControl w:val="0"/>
        <w:numPr>
          <w:ilvl w:val="0"/>
          <w:numId w:val="2"/>
        </w:numPr>
        <w:tabs>
          <w:tab w:val="left" w:pos="1570"/>
        </w:tabs>
        <w:kinsoku/>
        <w:wordWrap/>
        <w:overflowPunct/>
        <w:topLinePunct w:val="0"/>
        <w:autoSpaceDE w:val="0"/>
        <w:autoSpaceDN w:val="0"/>
        <w:bidi w:val="0"/>
        <w:adjustRightInd/>
        <w:snapToGrid/>
        <w:spacing w:before="0" w:after="0" w:line="240" w:lineRule="auto"/>
        <w:ind w:left="0" w:right="0" w:rightChars="0" w:firstLine="320" w:firstLineChars="100"/>
        <w:jc w:val="left"/>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云南养猪公司运输小组对</w:t>
      </w:r>
      <w:r>
        <w:rPr>
          <w:rFonts w:hint="default" w:ascii="Times New Roman" w:hAnsi="Times New Roman" w:cs="Times New Roman"/>
          <w:sz w:val="32"/>
          <w:szCs w:val="32"/>
          <w:highlight w:val="none"/>
          <w:lang w:val="en-US" w:eastAsia="zh-CN"/>
        </w:rPr>
      </w:r>
      <w:r>
        <w:rPr>
          <w:rFonts w:hint="default" w:ascii="Times New Roman" w:hAnsi="Times New Roman" w:cs="Times New Roman"/>
          <w:sz w:val="32"/>
          <w:szCs w:val="32"/>
          <w:highlight w:val="none"/>
          <w:lang w:val="en-US" w:eastAsia="zh-CN"/>
        </w:rPr>
      </w:r>
      <w:r>
        <w:rPr>
          <w:rFonts w:hint="default" w:ascii="Times New Roman" w:hAnsi="Times New Roman" w:cs="Times New Roman"/>
          <w:spacing w:val="20"/>
          <w:testmai taged="1"/>
          <w:sz w:val="32"/>
          <w:szCs w:val="32"/>
          <w:highlight w:val="none"/>
          <w:lang w:val="en-US" w:eastAsia="zh-CN"/>
        </w:rPr>
        <w:t>审核</w:t>
      </w:r>
      <w:r>
        <w:rPr>
          <w:rFonts w:hint="default" w:ascii="Times New Roman" w:hAnsi="Times New Roman" w:cs="Times New Roman"/>
          <w:sz w:val="32"/>
          <w:szCs w:val="32"/>
          <w:highlight w:val="none"/>
          <w:lang w:val="en-US" w:eastAsia="zh-CN"/>
        </w:rPr>
        <w:t>合格的单位发放网上标书允许</w:t>
      </w:r>
      <w:r>
        <w:rPr>
          <w:rFonts w:hint="default" w:ascii="Times New Roman" w:hAnsi="Times New Roman" w:cs="Times New Roman"/>
          <w:spacing w:val="20"/>
          <w:testmai taged="1"/>
          <w:sz w:val="32"/>
          <w:szCs w:val="32"/>
          <w:highlight w:val="none"/>
          <w:lang w:val="en-US" w:eastAsia="zh-CN"/>
        </w:rPr>
      </w:r>
      <w:r>
        <w:rPr>
          <w:rFonts w:hint="default" w:ascii="Times New Roman" w:hAnsi="Times New Roman" w:cs="Times New Roman"/>
          <w:spacing w:val="20"/>
          <w:testmai taged="1"/>
          <w:sz w:val="32"/>
          <w:szCs w:val="32"/>
          <w:highlight w:val="none"/>
          <w:lang w:val="en-US" w:eastAsia="zh-CN"/>
        </w:rPr>
        <w:t>投标</w:t>
      </w:r>
      <w:r>
        <w:rPr>
          <w:rFonts w:hint="default" w:ascii="Times New Roman" w:hAnsi="Times New Roman" w:cs="Times New Roman"/>
          <w:spacing w:val="20"/>
          <w:testmai taged="1"/>
          <w:sz w:val="32"/>
          <w:szCs w:val="32"/>
          <w:highlight w:val="none"/>
          <w:lang w:val="en-US" w:eastAsia="zh-CN"/>
        </w:rPr>
      </w:r>
      <w:r>
        <w:rPr>
          <w:rFonts w:hint="default" w:ascii="Times New Roman" w:hAnsi="Times New Roman" w:cs="Times New Roman"/>
          <w:sz w:val="32"/>
          <w:szCs w:val="32"/>
          <w:highlight w:val="none"/>
          <w:lang w:val="en-US" w:eastAsia="zh-CN"/>
        </w:rPr>
        <w:t>，投标单位在</w:t>
      </w:r>
      <w:r>
        <w:rPr>
          <w:rFonts w:hint="default" w:ascii="Times New Roman" w:hAnsi="Times New Roman" w:cs="Times New Roman"/>
          <w:spacing w:val="20"/>
          <w:testmai taged="1"/>
          <w:sz w:val="32"/>
          <w:szCs w:val="32"/>
          <w:highlight w:val="none"/>
          <w:lang w:val="en-US" w:eastAsia="zh-CN"/>
        </w:rPr>
      </w:r>
      <w:r>
        <w:rPr>
          <w:rFonts w:hint="default" w:ascii="Times New Roman" w:hAnsi="Times New Roman" w:cs="Times New Roman"/>
          <w:spacing w:val="20"/>
          <w:testmai taged="1"/>
          <w:sz w:val="32"/>
          <w:szCs w:val="32"/>
          <w:highlight w:val="none"/>
          <w:lang w:val="en-US" w:eastAsia="zh-CN"/>
        </w:rPr>
        <w:t>接收</w:t>
      </w:r>
      <w:r>
        <w:rPr>
          <w:rFonts w:hint="default" w:ascii="Times New Roman" w:hAnsi="Times New Roman" w:cs="Times New Roman"/>
          <w:spacing w:val="20"/>
          <w:testmai taged="1"/>
          <w:sz w:val="32"/>
          <w:szCs w:val="32"/>
          <w:highlight w:val="none"/>
          <w:lang w:val="en-US" w:eastAsia="zh-CN"/>
        </w:rPr>
      </w:r>
      <w:r>
        <w:rPr>
          <w:rFonts w:hint="default" w:ascii="Times New Roman" w:hAnsi="Times New Roman" w:cs="Times New Roman"/>
          <w:sz w:val="32"/>
          <w:szCs w:val="32"/>
          <w:highlight w:val="none"/>
          <w:lang w:val="en-US" w:eastAsia="zh-CN"/>
        </w:rPr>
        <w:t>到邀标信息后，在规定时间内进入温氏股份网上招标系统填报价格和填写</w:t>
      </w:r>
      <w:r>
        <w:rPr>
          <w:rFonts w:hint="default" w:ascii="Times New Roman" w:hAnsi="Times New Roman" w:cs="Times New Roman"/>
          <w:sz w:val="32"/>
          <w:szCs w:val="32"/>
          <w:highlight w:val="none"/>
          <w:lang w:eastAsia="zh-CN"/>
        </w:rPr>
        <w:t>《投标承诺书》，签名盖章（手指模）后扫描上传完成投标。</w:t>
      </w:r>
    </w:p>
    <w:p w14:paraId="568402CB">
      <w:pPr>
        <w:spacing w:line="240" w:lineRule="auto"/>
        <w:ind w:left="0"/>
        <w:rPr>
          <w:rFonts w:hint="default" w:ascii="Times New Roman" w:hAnsi="Times New Roman" w:cs="Times New Roman"/>
          <w:b/>
          <w:sz w:val="32"/>
          <w:szCs w:val="32"/>
          <w:highlight w:val="none"/>
          <w:lang w:eastAsia="zh-CN"/>
        </w:rPr>
      </w:pPr>
      <w:r>
        <w:rPr>
          <w:rFonts w:hint="default" w:ascii="Times New Roman" w:hAnsi="Times New Roman" w:cs="Times New Roman"/>
          <w:sz w:val="32"/>
          <w:szCs w:val="32"/>
          <w:highlight w:val="none"/>
          <w:lang w:val="en-US" w:eastAsia="zh-CN"/>
        </w:rPr>
        <w:t>5</w:t>
      </w:r>
      <w:r>
        <w:rPr>
          <w:rFonts w:hint="default" w:ascii="Times New Roman" w:hAnsi="Times New Roman" w:eastAsia="宋体" w:cs="Times New Roman"/>
          <w:b/>
          <w:sz w:val="32"/>
          <w:szCs w:val="32"/>
          <w:highlight w:val="none"/>
          <w:lang w:val="en-US" w:eastAsia="zh-CN"/>
        </w:rPr>
        <w:t>、</w:t>
      </w:r>
      <w:r>
        <w:rPr>
          <w:rFonts w:hint="default" w:ascii="Times New Roman" w:hAnsi="Times New Roman" w:cs="Times New Roman"/>
          <w:b/>
          <w:sz w:val="32"/>
          <w:szCs w:val="32"/>
          <w:highlight w:val="none"/>
          <w:lang w:val="en-US" w:eastAsia="zh-CN"/>
        </w:rPr>
        <w:t>保证金缴纳</w:t>
      </w:r>
      <w:r>
        <w:rPr>
          <w:rFonts w:hint="default" w:ascii="Times New Roman" w:hAnsi="Times New Roman" w:cs="Times New Roman"/>
          <w:b/>
          <w:sz w:val="32"/>
          <w:szCs w:val="32"/>
          <w:highlight w:val="none"/>
          <w:lang w:eastAsia="zh-CN"/>
        </w:rPr>
        <w:t>：</w:t>
      </w:r>
    </w:p>
    <w:p w14:paraId="56CAD9F3">
      <w:pPr>
        <w:pStyle w:val="11"/>
        <w:keepNext w:val="0"/>
        <w:keepLines w:val="0"/>
        <w:pageBreakBefore w:val="0"/>
        <w:widowControl w:val="0"/>
        <w:numPr>
          <w:ilvl w:val="0"/>
          <w:numId w:val="0"/>
        </w:numPr>
        <w:tabs>
          <w:tab w:val="left" w:pos="1570"/>
        </w:tabs>
        <w:kinsoku/>
        <w:wordWrap/>
        <w:overflowPunct/>
        <w:topLinePunct w:val="0"/>
        <w:autoSpaceDE w:val="0"/>
        <w:autoSpaceDN w:val="0"/>
        <w:bidi w:val="0"/>
        <w:adjustRightInd/>
        <w:snapToGrid/>
        <w:spacing w:before="1" w:after="0" w:line="240" w:lineRule="auto"/>
        <w:ind w:left="0" w:right="506" w:rightChars="0" w:firstLine="640" w:firstLineChars="200"/>
        <w:jc w:val="both"/>
        <w:textAlignment w:val="auto"/>
        <w:rPr>
          <w:rFonts w:hint="default" w:ascii="Times New Roman" w:hAnsi="Times New Roman" w:eastAsia="宋体" w:cs="Times New Roman"/>
          <w:b w:val="0"/>
          <w:bCs/>
          <w:sz w:val="32"/>
          <w:szCs w:val="32"/>
          <w:highlight w:val="none"/>
          <w:lang w:val="en-US" w:eastAsia="zh-CN"/>
        </w:rPr>
      </w:pPr>
      <w:r>
        <w:rPr>
          <w:rFonts w:hint="eastAsia" w:ascii="Times New Roman" w:hAnsi="Times New Roman" w:cs="Times New Roman"/>
          <w:b w:val="0"/>
          <w:bCs/>
          <w:sz w:val="32"/>
          <w:szCs w:val="32"/>
          <w:highlight w:val="none"/>
          <w:lang w:val="en-US" w:eastAsia="zh-CN"/>
        </w:rPr>
        <w:t>投标人于2025年4月2日16:00前</w:t>
      </w:r>
      <w:r>
        <w:rPr>
          <w:rFonts w:hint="default" w:ascii="Times New Roman" w:hAnsi="Times New Roman" w:cs="Times New Roman"/>
          <w:b w:val="0"/>
          <w:bCs/>
          <w:sz w:val="32"/>
          <w:szCs w:val="32"/>
          <w:highlight w:val="none"/>
          <w:lang w:val="en-US" w:eastAsia="zh-CN"/>
        </w:rPr>
        <w:t>将本次招标报名保证金</w:t>
      </w:r>
      <w:r>
        <w:rPr>
          <w:rFonts w:hint="eastAsia" w:ascii="Times New Roman" w:hAnsi="Times New Roman" w:cs="Times New Roman"/>
          <w:b w:val="0"/>
          <w:bCs/>
          <w:sz w:val="32"/>
          <w:szCs w:val="32"/>
          <w:highlight w:val="none"/>
          <w:lang w:val="en-US" w:eastAsia="zh-CN"/>
        </w:rPr>
        <w:t>5</w:t>
      </w:r>
      <w:r>
        <w:rPr>
          <w:rFonts w:hint="default" w:ascii="Times New Roman" w:hAnsi="Times New Roman" w:cs="Times New Roman"/>
          <w:b w:val="0"/>
          <w:bCs/>
          <w:sz w:val="32"/>
          <w:szCs w:val="32"/>
          <w:highlight w:val="none"/>
          <w:lang w:val="en-US" w:eastAsia="zh-CN"/>
        </w:rPr>
      </w:r>
      <w:r>
        <w:rPr>
          <w:rFonts w:hint="default" w:ascii="Times New Roman" w:hAnsi="Times New Roman" w:cs="Times New Roman"/>
          <w:b w:val="0"/>
          <w:bCs/>
          <w:sz w:val="32"/>
          <w:szCs w:val="32"/>
          <w:highlight w:val="none"/>
          <w:lang w:val="en-US" w:eastAsia="zh-CN"/>
        </w:rPr>
      </w:r>
      <w:r>
        <w:rPr>
          <w:rFonts w:hint="default" w:ascii="Times New Roman" w:hAnsi="Times New Roman" w:cs="Times New Roman"/>
          <w:b w:val="0"/>
          <w:bCs/>
          <w:sz w:val="32"/>
          <w:szCs w:val="32"/>
          <w:highlight w:val="none"/>
          <w:lang w:val="en-US" w:eastAsia="zh-CN"/>
        </w:rPr>
      </w:r>
      <w:r>
        <w:rPr>
          <w:rFonts w:hint="default" w:ascii="Times New Roman" w:hAnsi="Times New Roman" w:cs="Times New Roman"/>
          <w:b w:val="0"/>
          <w:bCs/>
          <w:spacing w:val="20"/>
          <w:testmai taged="1"/>
          <w:sz w:val="32"/>
          <w:szCs w:val="32"/>
          <w:highlight w:val="none"/>
          <w:lang w:val="en-US" w:eastAsia="zh-CN"/>
        </w:rPr>
        <w:t>万元</w:t>
      </w:r>
      <w:r>
        <w:rPr>
          <w:rFonts w:hint="default" w:ascii="Times New Roman" w:hAnsi="Times New Roman" w:cs="Times New Roman"/>
          <w:b w:val="0"/>
          <w:bCs/>
          <w:sz w:val="32"/>
          <w:szCs w:val="32"/>
          <w:highlight w:val="none"/>
          <w:lang w:val="en-US" w:eastAsia="zh-CN"/>
        </w:rPr>
        <w:t>汇款至以下账号，保证金缴纳以转账形式</w:t>
      </w:r>
      <w:r>
        <w:rPr>
          <w:rFonts w:hint="default" w:ascii="Times New Roman" w:hAnsi="Times New Roman" w:cs="Times New Roman"/>
          <w:b w:val="0"/>
          <w:bCs/>
          <w:spacing w:val="20"/>
          <w:testmai taged="1"/>
          <w:sz w:val="32"/>
          <w:szCs w:val="32"/>
          <w:highlight w:val="none"/>
          <w:lang w:val="en-US" w:eastAsia="zh-CN"/>
        </w:rPr>
      </w:r>
      <w:r>
        <w:rPr>
          <w:rFonts w:hint="default" w:ascii="Times New Roman" w:hAnsi="Times New Roman" w:cs="Times New Roman"/>
          <w:b w:val="0"/>
          <w:bCs/>
          <w:spacing w:val="20"/>
          <w:testmai taged="1"/>
          <w:sz w:val="32"/>
          <w:szCs w:val="32"/>
          <w:highlight w:val="none"/>
          <w:lang w:val="en-US" w:eastAsia="zh-CN"/>
        </w:rPr>
        <w:t>提交</w:t>
      </w:r>
      <w:r>
        <w:rPr>
          <w:rFonts w:hint="default" w:ascii="Times New Roman" w:hAnsi="Times New Roman" w:cs="Times New Roman"/>
          <w:b w:val="0"/>
          <w:bCs/>
          <w:spacing w:val="20"/>
          <w:testmai taged="1"/>
          <w:sz w:val="32"/>
          <w:szCs w:val="32"/>
          <w:highlight w:val="none"/>
          <w:lang w:val="en-US" w:eastAsia="zh-CN"/>
        </w:rPr>
      </w:r>
      <w:r>
        <w:rPr>
          <w:rFonts w:hint="default" w:ascii="Times New Roman" w:hAnsi="Times New Roman" w:cs="Times New Roman"/>
          <w:b w:val="0"/>
          <w:bCs/>
          <w:sz w:val="32"/>
          <w:szCs w:val="32"/>
          <w:highlight w:val="none"/>
          <w:lang w:val="en-US" w:eastAsia="zh-CN"/>
        </w:rPr>
        <w:t>，以招标人收到时间</w:t>
      </w:r>
      <w:r>
        <w:rPr>
          <w:rFonts w:hint="default" w:ascii="Times New Roman" w:hAnsi="Times New Roman" w:cs="Times New Roman"/>
          <w:b w:val="0"/>
          <w:bCs/>
          <w:spacing w:val="20"/>
          <w:testmai taged="1"/>
          <w:sz w:val="32"/>
          <w:szCs w:val="32"/>
          <w:highlight w:val="none"/>
          <w:lang w:val="en-US" w:eastAsia="zh-CN"/>
        </w:rPr>
      </w:r>
      <w:r>
        <w:rPr>
          <w:rFonts w:hint="default" w:ascii="Times New Roman" w:hAnsi="Times New Roman" w:cs="Times New Roman"/>
          <w:b w:val="0"/>
          <w:bCs/>
          <w:spacing w:val="20"/>
          <w:testmai taged="1"/>
          <w:sz w:val="32"/>
          <w:szCs w:val="32"/>
          <w:highlight w:val="none"/>
          <w:lang w:val="en-US" w:eastAsia="zh-CN"/>
        </w:rPr>
        <w:t>为准</w:t>
      </w:r>
      <w:r>
        <w:rPr>
          <w:rFonts w:hint="default" w:ascii="Times New Roman" w:hAnsi="Times New Roman" w:cs="Times New Roman"/>
          <w:b w:val="0"/>
          <w:bCs/>
          <w:spacing w:val="20"/>
          <w:testmai taged="1"/>
          <w:sz w:val="32"/>
          <w:szCs w:val="32"/>
          <w:highlight w:val="none"/>
          <w:lang w:val="en-US" w:eastAsia="zh-CN"/>
        </w:rPr>
      </w:r>
      <w:r>
        <w:rPr>
          <w:rFonts w:hint="default" w:ascii="Times New Roman" w:hAnsi="Times New Roman" w:cs="Times New Roman"/>
          <w:b w:val="0"/>
          <w:bCs/>
          <w:sz w:val="32"/>
          <w:szCs w:val="32"/>
          <w:highlight w:val="none"/>
          <w:lang w:val="en-US" w:eastAsia="zh-CN"/>
        </w:rPr>
        <w:t>。</w:t>
      </w:r>
      <w:r>
        <w:rPr>
          <w:rFonts w:hint="default" w:ascii="Times New Roman" w:hAnsi="Times New Roman" w:cs="Times New Roman"/>
          <w:b/>
          <w:bCs w:val="0"/>
          <w:sz w:val="32"/>
          <w:szCs w:val="32"/>
          <w:highlight w:val="none"/>
          <w:lang w:val="en-US" w:eastAsia="zh-CN"/>
        </w:rPr>
        <w:t>汇款方名称须与投标方名称一致</w:t>
      </w:r>
      <w:r>
        <w:rPr>
          <w:rFonts w:hint="default" w:ascii="Times New Roman" w:hAnsi="Times New Roman" w:cs="Times New Roman"/>
          <w:b w:val="0"/>
          <w:bCs/>
          <w:sz w:val="32"/>
          <w:szCs w:val="32"/>
          <w:highlight w:val="none"/>
          <w:lang w:val="en-US" w:eastAsia="zh-CN"/>
        </w:rPr>
        <w:t>。汇款请在用途处注明：投标保证金，过时未汇款的视为放弃投标：</w:t>
      </w:r>
    </w:p>
    <w:p w14:paraId="52BCF700">
      <w:pPr>
        <w:pStyle w:val="5"/>
        <w:spacing w:line="240" w:lineRule="auto"/>
        <w:ind w:left="0" w:firstLine="640" w:firstLineChars="200"/>
        <w:rPr>
          <w:rFonts w:hint="default" w:ascii="Times New Roman" w:hAnsi="Times New Roman" w:eastAsia="宋体" w:cs="Times New Roman"/>
          <w:highlight w:val="none"/>
          <w:lang w:val="en-US" w:eastAsia="zh-CN"/>
        </w:rPr>
      </w:pPr>
      <w:r>
        <w:rPr>
          <w:rFonts w:ascii="Times New Roman" w:hAnsi="Times New Roman" w:cs="Times New Roman"/>
          <w:highlight w:val="none"/>
        </w:rPr>
        <w:t>公司名称：</w:t>
      </w:r>
      <w:r>
        <w:rPr>
          <w:rFonts w:hint="default" w:ascii="Times New Roman" w:hAnsi="Times New Roman" w:cs="Times New Roman"/>
          <w:highlight w:val="none"/>
          <w:lang w:val="en-US" w:eastAsia="zh-CN"/>
        </w:rPr>
        <w:t>曲靖市沾益区温氏畜牧有限公司</w:t>
      </w:r>
    </w:p>
    <w:p w14:paraId="130E630F">
      <w:pPr>
        <w:pStyle w:val="5"/>
        <w:spacing w:before="0" w:line="240" w:lineRule="auto"/>
        <w:ind w:left="0" w:right="0" w:firstLine="640" w:firstLineChars="200"/>
        <w:rPr>
          <w:rFonts w:hint="default" w:ascii="Times New Roman" w:hAnsi="Times New Roman" w:cs="Times New Roman"/>
          <w:highlight w:val="none"/>
          <w:lang w:val="en-US" w:eastAsia="zh-CN"/>
        </w:rPr>
      </w:pPr>
      <w:r>
        <w:rPr>
          <w:rFonts w:ascii="Times New Roman" w:hAnsi="Times New Roman" w:cs="Times New Roman"/>
          <w:highlight w:val="none"/>
        </w:rPr>
        <w:t>统一社会信用代码</w:t>
      </w:r>
      <w:r>
        <w:rPr>
          <w:rFonts w:hint="default" w:ascii="Times New Roman" w:hAnsi="Times New Roman" w:cs="Times New Roman"/>
          <w:highlight w:val="none"/>
          <w:lang w:val="en-US" w:eastAsia="zh-CN"/>
        </w:rPr>
        <w:t>:91530328MA6K5RA94N</w:t>
      </w:r>
    </w:p>
    <w:p w14:paraId="0A1B6BC9">
      <w:pPr>
        <w:pStyle w:val="5"/>
        <w:spacing w:before="0" w:line="240" w:lineRule="auto"/>
        <w:ind w:left="0" w:right="0" w:firstLine="640" w:firstLineChars="200"/>
        <w:rPr>
          <w:rFonts w:ascii="Times New Roman" w:hAnsi="Times New Roman" w:cs="Times New Roman"/>
          <w:highlight w:val="none"/>
        </w:rPr>
      </w:pPr>
      <w:r>
        <w:rPr>
          <w:rFonts w:ascii="Times New Roman" w:hAnsi="Times New Roman" w:cs="Times New Roman"/>
          <w:highlight w:val="none"/>
        </w:rPr>
        <w:t>开户行：</w:t>
      </w:r>
      <w:r>
        <w:rPr>
          <w:rFonts w:hint="default" w:ascii="Times New Roman" w:hAnsi="Times New Roman" w:cs="Times New Roman"/>
          <w:highlight w:val="none"/>
        </w:rPr>
        <w:t>中国农业银行广东省云浮市新兴县支行</w:t>
      </w:r>
    </w:p>
    <w:p w14:paraId="32EB9A2D">
      <w:pPr>
        <w:pStyle w:val="5"/>
        <w:spacing w:line="240" w:lineRule="auto"/>
        <w:ind w:left="0" w:firstLine="640" w:firstLineChars="200"/>
        <w:rPr>
          <w:rFonts w:hint="default" w:ascii="Times New Roman" w:hAnsi="Times New Roman" w:eastAsia="宋体" w:cs="Times New Roman"/>
          <w:highlight w:val="none"/>
        </w:rPr>
      </w:pPr>
      <w:r>
        <w:rPr>
          <w:rFonts w:ascii="Times New Roman" w:hAnsi="Times New Roman" w:cs="Times New Roman"/>
          <w:highlight w:val="none"/>
        </w:rPr>
        <w:t>账号：</w:t>
      </w:r>
      <w:r>
        <w:rPr>
          <w:rFonts w:hint="default" w:ascii="Times New Roman" w:hAnsi="Times New Roman" w:cs="Times New Roman"/>
          <w:highlight w:val="none"/>
        </w:rPr>
        <w:t>44666101040012701</w:t>
      </w:r>
    </w:p>
    <w:p w14:paraId="41EB3B97">
      <w:pPr>
        <w:pStyle w:val="5"/>
        <w:spacing w:before="10" w:line="240" w:lineRule="auto"/>
        <w:ind w:left="0" w:right="420" w:firstLine="620" w:firstLineChars="200"/>
        <w:rPr>
          <w:rFonts w:hint="default" w:ascii="Times New Roman" w:hAnsi="Times New Roman" w:eastAsia="宋体" w:cs="Times New Roman"/>
          <w:highlight w:val="none"/>
          <w:lang w:val="en-US" w:eastAsia="zh-CN"/>
        </w:rPr>
      </w:pPr>
      <w:r>
        <w:rPr>
          <w:rFonts w:ascii="Times New Roman" w:hAnsi="Times New Roman" w:cs="Times New Roman"/>
          <w:spacing w:val="-5"/>
          <w:highlight w:val="none"/>
        </w:rPr>
        <w:t>地址：</w:t>
      </w:r>
      <w:r>
        <w:rPr>
          <w:rFonts w:hint="default" w:ascii="Times New Roman" w:hAnsi="Times New Roman" w:cs="Times New Roman"/>
          <w:spacing w:val="-5"/>
          <w:highlight w:val="none"/>
          <w:lang w:val="en-US" w:eastAsia="zh-CN"/>
        </w:rPr>
        <w:t>曲靖市沾益区西平街道城西工业园区</w:t>
      </w:r>
    </w:p>
    <w:p w14:paraId="1135E60D">
      <w:pPr>
        <w:pStyle w:val="5"/>
        <w:spacing w:line="240" w:lineRule="auto"/>
        <w:ind w:left="0"/>
        <w:rPr>
          <w:rFonts w:ascii="Times New Roman" w:hAnsi="Times New Roman" w:cs="Times New Roman"/>
          <w:highlight w:val="none"/>
        </w:rPr>
      </w:pPr>
      <w:r>
        <w:rPr>
          <w:rFonts w:hint="default" w:ascii="Times New Roman" w:hAnsi="Times New Roman" w:eastAsia="宋体" w:cs="Times New Roman"/>
          <w:b/>
          <w:highlight w:val="none"/>
        </w:rPr>
        <w:t>6</w:t>
      </w:r>
      <w:r>
        <w:rPr>
          <w:rFonts w:hint="default" w:ascii="Times New Roman" w:hAnsi="Times New Roman" w:eastAsia="宋体" w:cs="Times New Roman"/>
          <w:b/>
          <w:spacing w:val="-51"/>
          <w:highlight w:val="none"/>
        </w:rPr>
        <w:t>、</w:t>
      </w:r>
      <w:r>
        <w:rPr>
          <w:rFonts w:ascii="Times New Roman" w:hAnsi="Times New Roman" w:cs="Times New Roman"/>
          <w:spacing w:val="-6"/>
          <w:highlight w:val="none"/>
        </w:rPr>
        <w:t>开标时间及投标相关事项将在第二部分《投标须知》上说明，</w:t>
      </w:r>
    </w:p>
    <w:p w14:paraId="1DF3792D">
      <w:pPr>
        <w:pStyle w:val="5"/>
        <w:spacing w:line="240" w:lineRule="auto"/>
        <w:rPr>
          <w:rFonts w:ascii="Times New Roman" w:hAnsi="Times New Roman" w:cs="Times New Roman"/>
          <w:highlight w:val="none"/>
        </w:rPr>
      </w:pPr>
      <w:r>
        <w:rPr>
          <w:rFonts w:ascii="Times New Roman" w:hAnsi="Times New Roman" w:cs="Times New Roman"/>
          <w:highlight w:val="none"/>
        </w:rPr>
        <w:t>招标具体标的情况及要求在本文底部。</w:t>
      </w:r>
    </w:p>
    <w:p w14:paraId="1958C5FB">
      <w:pPr>
        <w:spacing w:after="0" w:line="240" w:lineRule="auto"/>
        <w:rPr>
          <w:rFonts w:ascii="Times New Roman" w:hAnsi="Times New Roman" w:cs="Times New Roman"/>
          <w:sz w:val="32"/>
          <w:szCs w:val="32"/>
          <w:highlight w:val="none"/>
        </w:rPr>
        <w:sectPr>
          <w:footerReference r:id="rId5" w:type="default"/>
          <w:pgSz w:w="11910" w:h="16840"/>
          <w:pgMar w:top="1360" w:right="720" w:bottom="1380" w:left="1100" w:header="0" w:footer="1194" w:gutter="0"/>
          <w:pgBorders>
            <w:top w:val="none" w:sz="0" w:space="0"/>
            <w:left w:val="none" w:sz="0" w:space="0"/>
            <w:bottom w:val="none" w:sz="0" w:space="0"/>
            <w:right w:val="none" w:sz="0" w:space="0"/>
          </w:pgBorders>
          <w:pgNumType w:start="1"/>
          <w:cols w:space="720" w:num="1"/>
        </w:sectPr>
      </w:pPr>
    </w:p>
    <w:p w14:paraId="2B8768B6">
      <w:pPr>
        <w:pStyle w:val="3"/>
        <w:tabs>
          <w:tab w:val="left" w:pos="5195"/>
        </w:tabs>
        <w:spacing w:line="675" w:lineRule="exact"/>
        <w:ind w:left="2768"/>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第二部分</w:t>
      </w:r>
      <w:r>
        <w:rPr>
          <w:rFonts w:hint="default" w:ascii="Times New Roman" w:hAnsi="Times New Roman" w:eastAsia="宋体" w:cs="Times New Roman"/>
          <w:sz w:val="32"/>
          <w:szCs w:val="32"/>
          <w:highlight w:val="none"/>
        </w:rPr>
        <w:tab/>
      </w:r>
      <w:r>
        <w:rPr>
          <w:rFonts w:hint="default" w:ascii="Times New Roman" w:hAnsi="Times New Roman" w:eastAsia="宋体" w:cs="Times New Roman"/>
          <w:sz w:val="32"/>
          <w:szCs w:val="32"/>
          <w:highlight w:val="none"/>
        </w:rPr>
        <w:t>投标须知</w:t>
      </w:r>
    </w:p>
    <w:tbl>
      <w:tblPr>
        <w:tblStyle w:val="8"/>
        <w:tblW w:w="9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4"/>
        <w:gridCol w:w="737"/>
        <w:gridCol w:w="8208"/>
      </w:tblGrid>
      <w:tr w14:paraId="4AF51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494" w:type="dxa"/>
            <w:tcBorders>
              <w:tl2br w:val="nil"/>
              <w:tr2bl w:val="nil"/>
            </w:tcBorders>
          </w:tcPr>
          <w:p w14:paraId="4109C9D3">
            <w:pPr>
              <w:pStyle w:val="12"/>
              <w:rPr>
                <w:rFonts w:hint="default" w:ascii="Times New Roman" w:hAnsi="Times New Roman" w:cs="Times New Roman"/>
                <w:sz w:val="32"/>
                <w:szCs w:val="32"/>
                <w:highlight w:val="none"/>
              </w:rPr>
            </w:pPr>
          </w:p>
        </w:tc>
        <w:tc>
          <w:tcPr>
            <w:tcW w:w="8945" w:type="dxa"/>
            <w:gridSpan w:val="2"/>
            <w:tcBorders>
              <w:tl2br w:val="nil"/>
              <w:tr2bl w:val="nil"/>
            </w:tcBorders>
          </w:tcPr>
          <w:p w14:paraId="6E64DBD7">
            <w:pPr>
              <w:pStyle w:val="12"/>
              <w:spacing w:before="96" w:line="404" w:lineRule="exact"/>
              <w:ind w:left="2"/>
              <w:rPr>
                <w:rFonts w:ascii="Times New Roman" w:hAnsi="Times New Roman" w:cs="Times New Roman"/>
                <w:sz w:val="32"/>
                <w:szCs w:val="32"/>
                <w:highlight w:val="none"/>
              </w:rPr>
            </w:pPr>
            <w:r>
              <w:rPr>
                <w:rFonts w:ascii="Times New Roman" w:hAnsi="Times New Roman" w:cs="Times New Roman"/>
                <w:sz w:val="32"/>
                <w:szCs w:val="32"/>
                <w:highlight w:val="none"/>
              </w:rPr>
              <w:t>主要内容</w:t>
            </w:r>
          </w:p>
        </w:tc>
      </w:tr>
      <w:tr w14:paraId="490A6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494" w:type="dxa"/>
            <w:tcBorders>
              <w:tl2br w:val="nil"/>
              <w:tr2bl w:val="nil"/>
            </w:tcBorders>
          </w:tcPr>
          <w:p w14:paraId="1FABAD4E">
            <w:pPr>
              <w:pStyle w:val="12"/>
              <w:spacing w:before="118"/>
              <w:ind w:left="120"/>
              <w:rPr>
                <w:rFonts w:hint="default" w:ascii="Times New Roman" w:hAnsi="Times New Roman" w:cs="Times New Roman"/>
                <w:sz w:val="32"/>
                <w:szCs w:val="32"/>
                <w:highlight w:val="none"/>
              </w:rPr>
            </w:pPr>
            <w:r>
              <w:rPr>
                <w:rFonts w:hint="default" w:ascii="Times New Roman" w:hAnsi="Times New Roman" w:cs="Times New Roman"/>
                <w:w w:val="99"/>
                <w:sz w:val="32"/>
                <w:szCs w:val="32"/>
                <w:highlight w:val="none"/>
              </w:rPr>
              <w:t>1</w:t>
            </w:r>
          </w:p>
        </w:tc>
        <w:tc>
          <w:tcPr>
            <w:tcW w:w="8945" w:type="dxa"/>
            <w:gridSpan w:val="2"/>
            <w:tcBorders>
              <w:tl2br w:val="nil"/>
              <w:tr2bl w:val="nil"/>
            </w:tcBorders>
          </w:tcPr>
          <w:p w14:paraId="48D7C3A3">
            <w:pPr>
              <w:pStyle w:val="12"/>
              <w:spacing w:before="96" w:line="403" w:lineRule="exact"/>
              <w:ind w:left="2"/>
              <w:rPr>
                <w:rFonts w:ascii="Times New Roman" w:hAnsi="Times New Roman" w:cs="Times New Roman"/>
                <w:sz w:val="32"/>
                <w:szCs w:val="32"/>
                <w:highlight w:val="none"/>
              </w:rPr>
            </w:pPr>
            <w:r>
              <w:rPr>
                <w:rFonts w:ascii="Times New Roman" w:hAnsi="Times New Roman" w:cs="Times New Roman"/>
                <w:sz w:val="32"/>
                <w:szCs w:val="32"/>
                <w:highlight w:val="none"/>
              </w:rPr>
              <w:t>招标方式：网上公开招标</w:t>
            </w:r>
          </w:p>
        </w:tc>
      </w:tr>
      <w:tr w14:paraId="4059D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4" w:hRule="atLeast"/>
        </w:trPr>
        <w:tc>
          <w:tcPr>
            <w:tcW w:w="494" w:type="dxa"/>
            <w:tcBorders>
              <w:tl2br w:val="nil"/>
              <w:tr2bl w:val="nil"/>
            </w:tcBorders>
          </w:tcPr>
          <w:p w14:paraId="3ECE3033">
            <w:pPr>
              <w:pStyle w:val="12"/>
              <w:rPr>
                <w:rFonts w:hint="default" w:ascii="Times New Roman" w:hAnsi="Times New Roman" w:cs="Times New Roman"/>
                <w:b/>
                <w:sz w:val="32"/>
                <w:szCs w:val="32"/>
                <w:highlight w:val="none"/>
              </w:rPr>
            </w:pPr>
          </w:p>
          <w:p w14:paraId="7E50C86B">
            <w:pPr>
              <w:pStyle w:val="12"/>
              <w:spacing w:before="3"/>
              <w:rPr>
                <w:rFonts w:hint="default" w:ascii="Times New Roman" w:hAnsi="Times New Roman" w:cs="Times New Roman"/>
                <w:b/>
                <w:sz w:val="32"/>
                <w:szCs w:val="32"/>
                <w:highlight w:val="none"/>
              </w:rPr>
            </w:pPr>
          </w:p>
          <w:p w14:paraId="0B326852">
            <w:pPr>
              <w:pStyle w:val="12"/>
              <w:ind w:left="120"/>
              <w:rPr>
                <w:rFonts w:hint="default" w:ascii="Times New Roman" w:hAnsi="Times New Roman" w:cs="Times New Roman"/>
                <w:sz w:val="32"/>
                <w:szCs w:val="32"/>
                <w:highlight w:val="none"/>
              </w:rPr>
            </w:pPr>
            <w:r>
              <w:rPr>
                <w:rFonts w:hint="default" w:ascii="Times New Roman" w:hAnsi="Times New Roman" w:cs="Times New Roman"/>
                <w:w w:val="99"/>
                <w:sz w:val="32"/>
                <w:szCs w:val="32"/>
                <w:highlight w:val="none"/>
              </w:rPr>
              <w:t>2</w:t>
            </w:r>
          </w:p>
        </w:tc>
        <w:tc>
          <w:tcPr>
            <w:tcW w:w="737" w:type="dxa"/>
            <w:tcBorders>
              <w:tl2br w:val="nil"/>
              <w:tr2bl w:val="nil"/>
            </w:tcBorders>
          </w:tcPr>
          <w:p w14:paraId="51200E7E">
            <w:pPr>
              <w:pStyle w:val="12"/>
              <w:rPr>
                <w:rFonts w:hint="default" w:ascii="Times New Roman" w:hAnsi="Times New Roman" w:cs="Times New Roman"/>
                <w:b/>
                <w:sz w:val="32"/>
                <w:szCs w:val="32"/>
                <w:highlight w:val="none"/>
              </w:rPr>
            </w:pPr>
          </w:p>
          <w:p w14:paraId="39BF1671">
            <w:pPr>
              <w:pStyle w:val="12"/>
              <w:spacing w:before="14"/>
              <w:rPr>
                <w:rFonts w:hint="default" w:ascii="Times New Roman" w:hAnsi="Times New Roman" w:cs="Times New Roman"/>
                <w:b/>
                <w:sz w:val="32"/>
                <w:szCs w:val="32"/>
                <w:highlight w:val="none"/>
              </w:rPr>
            </w:pPr>
          </w:p>
          <w:p w14:paraId="49E42936">
            <w:pPr>
              <w:pStyle w:val="12"/>
              <w:spacing w:line="304" w:lineRule="auto"/>
              <w:ind w:left="5" w:right="109"/>
              <w:rPr>
                <w:rFonts w:ascii="Times New Roman" w:hAnsi="Times New Roman" w:cs="Times New Roman"/>
                <w:sz w:val="32"/>
                <w:szCs w:val="32"/>
                <w:highlight w:val="none"/>
              </w:rPr>
            </w:pPr>
            <w:r>
              <w:rPr>
                <w:rFonts w:ascii="Times New Roman" w:hAnsi="Times New Roman" w:cs="Times New Roman"/>
                <w:sz w:val="32"/>
                <w:szCs w:val="32"/>
                <w:highlight w:val="none"/>
              </w:rPr>
              <w:t>招标时间</w:t>
            </w:r>
          </w:p>
        </w:tc>
        <w:tc>
          <w:tcPr>
            <w:tcW w:w="8208" w:type="dxa"/>
            <w:tcBorders>
              <w:tl2br w:val="nil"/>
              <w:tr2bl w:val="nil"/>
            </w:tcBorders>
          </w:tcPr>
          <w:p w14:paraId="74B227ED">
            <w:pPr>
              <w:pStyle w:val="12"/>
              <w:spacing w:before="97"/>
              <w:ind w:left="1"/>
              <w:rPr>
                <w:rFonts w:hint="default" w:ascii="Times New Roman" w:hAnsi="Times New Roman" w:eastAsia="宋体" w:cs="Times New Roman"/>
                <w:sz w:val="32"/>
                <w:szCs w:val="32"/>
                <w:highlight w:val="none"/>
                <w:lang w:val="en-US"/>
              </w:rPr>
            </w:pPr>
            <w:r>
              <w:rPr>
                <w:rFonts w:ascii="Times New Roman" w:hAnsi="Times New Roman" w:cs="Times New Roman"/>
                <w:sz w:val="32"/>
                <w:szCs w:val="32"/>
                <w:highlight w:val="none"/>
              </w:rPr>
              <w:t>投标报名文件收集截止时间：</w:t>
            </w:r>
            <w:r>
              <w:rPr>
                <w:rFonts w:hint="eastAsia" w:ascii="Times New Roman" w:hAnsi="Times New Roman" w:cs="Times New Roman"/>
                <w:sz w:val="32"/>
                <w:szCs w:val="32"/>
                <w:highlight w:val="none"/>
                <w:lang w:val="en-US" w:eastAsia="zh-CN"/>
              </w:rPr>
              <w:t>2025年4月2日16:00</w:t>
            </w:r>
          </w:p>
          <w:p w14:paraId="432D0933">
            <w:pPr>
              <w:pStyle w:val="12"/>
              <w:spacing w:before="111"/>
              <w:ind w:left="1"/>
              <w:rPr>
                <w:rFonts w:hint="default" w:ascii="Times New Roman" w:hAnsi="Times New Roman" w:cs="Times New Roman"/>
                <w:sz w:val="32"/>
                <w:szCs w:val="32"/>
                <w:highlight w:val="none"/>
                <w:lang w:val="en-US"/>
              </w:rPr>
            </w:pPr>
            <w:r>
              <w:rPr>
                <w:rFonts w:ascii="Times New Roman" w:hAnsi="Times New Roman" w:cs="Times New Roman"/>
                <w:sz w:val="32"/>
                <w:szCs w:val="32"/>
                <w:highlight w:val="none"/>
              </w:rPr>
              <w:t>招标文件解答时间：</w:t>
            </w:r>
            <w:r>
              <w:rPr>
                <w:rFonts w:hint="eastAsia" w:ascii="Times New Roman" w:hAnsi="Times New Roman" w:cs="Times New Roman"/>
                <w:sz w:val="32"/>
                <w:szCs w:val="32"/>
                <w:highlight w:val="none"/>
                <w:lang w:val="en-US" w:eastAsia="zh-CN"/>
              </w:rPr>
              <w:t>2025年4月2日16:00</w:t>
            </w:r>
          </w:p>
          <w:p w14:paraId="572FA8C4">
            <w:pPr>
              <w:pStyle w:val="12"/>
              <w:spacing w:before="108" w:line="304" w:lineRule="auto"/>
              <w:ind w:left="1" w:right="138"/>
              <w:rPr>
                <w:rFonts w:ascii="Times New Roman" w:hAnsi="Times New Roman" w:cs="Times New Roman"/>
                <w:sz w:val="32"/>
                <w:szCs w:val="32"/>
                <w:highlight w:val="none"/>
              </w:rPr>
            </w:pPr>
            <w:r>
              <w:rPr>
                <w:rFonts w:ascii="Times New Roman" w:hAnsi="Times New Roman" w:cs="Times New Roman"/>
                <w:sz w:val="32"/>
                <w:szCs w:val="32"/>
                <w:highlight w:val="none"/>
              </w:rPr>
              <w:t>资质评审结果通知时间：</w:t>
            </w:r>
            <w:r>
              <w:rPr>
                <w:rFonts w:hint="eastAsia" w:ascii="Times New Roman" w:hAnsi="Times New Roman" w:cs="Times New Roman"/>
                <w:sz w:val="32"/>
                <w:szCs w:val="32"/>
                <w:highlight w:val="none"/>
                <w:lang w:val="en-US" w:eastAsia="zh-CN"/>
              </w:rPr>
              <w:t>2025年4月2日</w:t>
            </w:r>
            <w:r>
              <w:rPr>
                <w:rFonts w:hint="default" w:ascii="Times New Roman" w:hAnsi="Times New Roman" w:eastAsia="宋体" w:cs="Times New Roman"/>
                <w:sz w:val="32"/>
                <w:szCs w:val="32"/>
                <w:highlight w:val="none"/>
              </w:rPr>
              <w:t>(</w:t>
            </w:r>
            <w:r>
              <w:rPr>
                <w:rFonts w:ascii="Times New Roman" w:hAnsi="Times New Roman" w:cs="Times New Roman"/>
                <w:sz w:val="32"/>
                <w:szCs w:val="32"/>
                <w:highlight w:val="none"/>
              </w:rPr>
              <w:t>各投标单位须在该时间登录自身报名邮箱查收结果通知）</w:t>
            </w:r>
          </w:p>
          <w:p w14:paraId="3C95ECFC">
            <w:pPr>
              <w:pStyle w:val="12"/>
              <w:ind w:left="1"/>
              <w:rPr>
                <w:rFonts w:hint="default" w:ascii="Times New Roman" w:hAnsi="Times New Roman" w:eastAsia="宋体" w:cs="Times New Roman"/>
                <w:sz w:val="32"/>
                <w:szCs w:val="32"/>
                <w:highlight w:val="none"/>
                <w:lang w:val="en-US" w:eastAsia="zh-CN"/>
              </w:rPr>
            </w:pPr>
            <w:r>
              <w:rPr>
                <w:rFonts w:ascii="Times New Roman" w:hAnsi="Times New Roman" w:cs="Times New Roman"/>
                <w:sz w:val="32"/>
                <w:szCs w:val="32"/>
                <w:highlight w:val="none"/>
              </w:rPr>
              <w:t>投标时间：</w:t>
            </w:r>
            <w:r>
              <w:rPr>
                <w:rFonts w:hint="eastAsia" w:ascii="Times New Roman" w:hAnsi="Times New Roman" w:cs="Times New Roman"/>
                <w:sz w:val="32"/>
                <w:szCs w:val="32"/>
                <w:highlight w:val="none"/>
                <w:lang w:val="en-US" w:eastAsia="zh-CN"/>
              </w:rPr>
              <w:t>2025年4月3日10:00-11:30</w:t>
            </w:r>
          </w:p>
          <w:p w14:paraId="52C92505">
            <w:pPr>
              <w:pStyle w:val="12"/>
              <w:spacing w:before="109" w:line="404" w:lineRule="exact"/>
              <w:ind w:left="1"/>
              <w:rPr>
                <w:rFonts w:hint="default" w:ascii="Times New Roman" w:hAnsi="Times New Roman" w:eastAsia="宋体" w:cs="Times New Roman"/>
                <w:sz w:val="32"/>
                <w:szCs w:val="32"/>
                <w:highlight w:val="none"/>
                <w:lang w:val="en-US" w:eastAsia="zh-CN"/>
              </w:rPr>
            </w:pPr>
            <w:r>
              <w:rPr>
                <w:rFonts w:ascii="Times New Roman" w:hAnsi="Times New Roman" w:cs="Times New Roman"/>
                <w:sz w:val="32"/>
                <w:szCs w:val="32"/>
                <w:highlight w:val="none"/>
              </w:rPr>
              <w:t>开标时间：</w:t>
            </w:r>
            <w:r>
              <w:rPr>
                <w:rFonts w:hint="eastAsia" w:ascii="Times New Roman" w:hAnsi="Times New Roman" w:cs="Times New Roman"/>
                <w:sz w:val="32"/>
                <w:szCs w:val="32"/>
                <w:highlight w:val="none"/>
                <w:lang w:val="en-US" w:eastAsia="zh-CN"/>
              </w:rPr>
              <w:t>2025年4月3日11:40</w:t>
            </w:r>
          </w:p>
          <w:p w14:paraId="61E0BBAE">
            <w:pPr>
              <w:pStyle w:val="12"/>
              <w:spacing w:before="109" w:line="404" w:lineRule="exact"/>
              <w:ind w:left="1"/>
              <w:rPr>
                <w:rFonts w:ascii="Times New Roman" w:hAnsi="Times New Roman" w:cs="Times New Roman"/>
                <w:sz w:val="32"/>
                <w:szCs w:val="32"/>
                <w:highlight w:val="none"/>
              </w:rPr>
            </w:pPr>
            <w:r>
              <w:rPr>
                <w:rFonts w:ascii="Times New Roman" w:hAnsi="Times New Roman" w:cs="Times New Roman"/>
                <w:sz w:val="32"/>
                <w:szCs w:val="32"/>
                <w:highlight w:val="none"/>
              </w:rPr>
              <w:t>上述时间、地点如有变动，以招标人的通知为准。</w:t>
            </w:r>
          </w:p>
        </w:tc>
      </w:tr>
      <w:tr w14:paraId="2733B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94" w:type="dxa"/>
            <w:tcBorders>
              <w:tl2br w:val="nil"/>
              <w:tr2bl w:val="nil"/>
            </w:tcBorders>
          </w:tcPr>
          <w:p w14:paraId="1459014E">
            <w:pPr>
              <w:pStyle w:val="12"/>
              <w:spacing w:before="1"/>
              <w:ind w:left="0"/>
              <w:jc w:val="center"/>
              <w:rPr>
                <w:rFonts w:hint="default" w:ascii="Times New Roman" w:hAnsi="Times New Roman" w:cs="Times New Roman"/>
                <w:sz w:val="32"/>
                <w:szCs w:val="32"/>
                <w:highlight w:val="none"/>
              </w:rPr>
            </w:pPr>
            <w:r>
              <w:rPr>
                <w:rFonts w:hint="default" w:ascii="Times New Roman" w:hAnsi="Times New Roman" w:cs="Times New Roman"/>
                <w:w w:val="99"/>
                <w:sz w:val="32"/>
                <w:szCs w:val="32"/>
                <w:highlight w:val="none"/>
              </w:rPr>
              <w:t>3</w:t>
            </w:r>
          </w:p>
        </w:tc>
        <w:tc>
          <w:tcPr>
            <w:tcW w:w="8945" w:type="dxa"/>
            <w:gridSpan w:val="2"/>
            <w:tcBorders>
              <w:tl2br w:val="nil"/>
              <w:tr2bl w:val="nil"/>
            </w:tcBorders>
          </w:tcPr>
          <w:p w14:paraId="52A513FB">
            <w:pPr>
              <w:pStyle w:val="12"/>
              <w:tabs>
                <w:tab w:val="left" w:pos="2560"/>
                <w:tab w:val="left" w:pos="6400"/>
              </w:tabs>
              <w:spacing w:before="97" w:line="240" w:lineRule="auto"/>
              <w:ind w:left="2561" w:right="0" w:hanging="2559"/>
              <w:rPr>
                <w:rFonts w:ascii="Times New Roman" w:hAnsi="Times New Roman" w:cs="Times New Roman"/>
                <w:sz w:val="32"/>
                <w:szCs w:val="32"/>
                <w:highlight w:val="none"/>
              </w:rPr>
            </w:pPr>
            <w:r>
              <w:rPr>
                <w:rFonts w:ascii="Times New Roman" w:hAnsi="Times New Roman" w:cs="Times New Roman"/>
                <w:sz w:val="32"/>
                <w:szCs w:val="32"/>
                <w:highlight w:val="none"/>
              </w:rPr>
              <w:t>投标答疑联系人</w:t>
            </w:r>
          </w:p>
          <w:p w14:paraId="6BECE77E">
            <w:pPr>
              <w:pStyle w:val="12"/>
              <w:tabs>
                <w:tab w:val="left" w:pos="2560"/>
                <w:tab w:val="left" w:pos="6400"/>
              </w:tabs>
              <w:spacing w:before="97" w:line="240" w:lineRule="auto"/>
              <w:ind w:left="2561" w:right="0" w:hanging="2559"/>
              <w:rPr>
                <w:rFonts w:hint="default" w:ascii="Times New Roman" w:hAnsi="Times New Roman" w:eastAsia="宋体" w:cs="Times New Roman"/>
                <w:sz w:val="32"/>
                <w:szCs w:val="32"/>
                <w:highlight w:val="none"/>
                <w:lang w:val="en-US" w:eastAsia="zh-CN"/>
              </w:rPr>
            </w:pPr>
            <w:r>
              <w:rPr>
                <w:rFonts w:hint="eastAsia" w:ascii="Times New Roman" w:hAnsi="Times New Roman" w:cs="Times New Roman"/>
                <w:sz w:val="32"/>
                <w:szCs w:val="32"/>
                <w:highlight w:val="none"/>
                <w:lang w:val="en-US" w:eastAsia="zh-CN"/>
              </w:rPr>
              <w:t>孙永祥  18819495221   具体业务咨询</w:t>
            </w:r>
          </w:p>
          <w:p w14:paraId="22828F56">
            <w:pPr>
              <w:pStyle w:val="12"/>
              <w:tabs>
                <w:tab w:val="left" w:pos="2560"/>
                <w:tab w:val="left" w:pos="6400"/>
              </w:tabs>
              <w:spacing w:before="97" w:line="240" w:lineRule="auto"/>
              <w:ind w:left="2561" w:right="0" w:hanging="2559"/>
              <w:rPr>
                <w:rFonts w:hint="default" w:ascii="Times New Roman" w:hAnsi="Times New Roman" w:eastAsia="宋体" w:cs="Times New Roman"/>
                <w:sz w:val="32"/>
                <w:szCs w:val="32"/>
                <w:highlight w:val="none"/>
                <w:lang w:val="en-US" w:eastAsia="zh-CN"/>
              </w:rPr>
            </w:pPr>
            <w:r>
              <w:rPr>
                <w:rFonts w:hint="eastAsia" w:ascii="Times New Roman" w:hAnsi="Times New Roman" w:cs="Times New Roman"/>
                <w:sz w:val="32"/>
                <w:szCs w:val="32"/>
                <w:highlight w:val="none"/>
                <w:lang w:val="en-US" w:eastAsia="zh-CN"/>
              </w:rPr>
              <w:t>熊剑波</w:t>
            </w:r>
            <w:r>
              <w:rPr>
                <w:rFonts w:hint="eastAsia" w:ascii="Times New Roman" w:hAnsi="Times New Roman" w:cs="Times New Roman"/>
                <w:w w:val="95"/>
                <w:sz w:val="32"/>
                <w:szCs w:val="32"/>
                <w:highlight w:val="none"/>
                <w:lang w:val="en-US" w:eastAsia="zh-CN"/>
              </w:rPr>
              <w:t xml:space="preserve">  17783096688</w:t>
            </w:r>
            <w:r>
              <w:rPr>
                <w:rFonts w:hint="default" w:ascii="Times New Roman" w:hAnsi="Times New Roman" w:eastAsia="宋体" w:cs="Times New Roman"/>
                <w:spacing w:val="-6"/>
                <w:sz w:val="32"/>
                <w:szCs w:val="32"/>
                <w:highlight w:val="none"/>
              </w:rPr>
              <w:t xml:space="preserve"> </w:t>
            </w:r>
            <w:r>
              <w:rPr>
                <w:rFonts w:hint="eastAsia" w:ascii="Times New Roman" w:hAnsi="Times New Roman" w:cs="Times New Roman"/>
                <w:spacing w:val="-6"/>
                <w:sz w:val="32"/>
                <w:szCs w:val="32"/>
                <w:highlight w:val="none"/>
                <w:lang w:val="en-US" w:eastAsia="zh-CN"/>
              </w:rPr>
              <w:t xml:space="preserve">   招投标系统操作</w:t>
            </w:r>
          </w:p>
        </w:tc>
      </w:tr>
      <w:tr w14:paraId="29014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2" w:hRule="atLeast"/>
        </w:trPr>
        <w:tc>
          <w:tcPr>
            <w:tcW w:w="494" w:type="dxa"/>
            <w:tcBorders>
              <w:tl2br w:val="nil"/>
              <w:tr2bl w:val="nil"/>
            </w:tcBorders>
          </w:tcPr>
          <w:p w14:paraId="33932B54">
            <w:pPr>
              <w:pStyle w:val="12"/>
              <w:rPr>
                <w:rFonts w:hint="default" w:ascii="Times New Roman" w:hAnsi="Times New Roman" w:cs="Times New Roman"/>
                <w:b/>
                <w:sz w:val="32"/>
                <w:szCs w:val="32"/>
                <w:highlight w:val="none"/>
              </w:rPr>
            </w:pPr>
          </w:p>
          <w:p w14:paraId="40E427FE">
            <w:pPr>
              <w:pStyle w:val="12"/>
              <w:rPr>
                <w:rFonts w:hint="default" w:ascii="Times New Roman" w:hAnsi="Times New Roman" w:cs="Times New Roman"/>
                <w:b/>
                <w:sz w:val="32"/>
                <w:szCs w:val="32"/>
                <w:highlight w:val="none"/>
              </w:rPr>
            </w:pPr>
          </w:p>
          <w:p w14:paraId="7C9A5240">
            <w:pPr>
              <w:pStyle w:val="12"/>
              <w:rPr>
                <w:rFonts w:hint="default" w:ascii="Times New Roman" w:hAnsi="Times New Roman" w:cs="Times New Roman"/>
                <w:b/>
                <w:sz w:val="32"/>
                <w:szCs w:val="32"/>
                <w:highlight w:val="none"/>
              </w:rPr>
            </w:pPr>
          </w:p>
          <w:p w14:paraId="5EF8A24C">
            <w:pPr>
              <w:pStyle w:val="12"/>
              <w:rPr>
                <w:rFonts w:hint="default" w:ascii="Times New Roman" w:hAnsi="Times New Roman" w:cs="Times New Roman"/>
                <w:b/>
                <w:sz w:val="32"/>
                <w:szCs w:val="32"/>
                <w:highlight w:val="none"/>
              </w:rPr>
            </w:pPr>
          </w:p>
          <w:p w14:paraId="6801A015">
            <w:pPr>
              <w:pStyle w:val="12"/>
              <w:spacing w:before="18"/>
              <w:rPr>
                <w:rFonts w:hint="default" w:ascii="Times New Roman" w:hAnsi="Times New Roman" w:cs="Times New Roman"/>
                <w:b/>
                <w:sz w:val="32"/>
                <w:szCs w:val="32"/>
                <w:highlight w:val="none"/>
              </w:rPr>
            </w:pPr>
          </w:p>
          <w:p w14:paraId="5963A7AA">
            <w:pPr>
              <w:pStyle w:val="12"/>
              <w:ind w:left="120"/>
              <w:rPr>
                <w:rFonts w:hint="default" w:ascii="Times New Roman" w:hAnsi="Times New Roman" w:cs="Times New Roman"/>
                <w:sz w:val="32"/>
                <w:szCs w:val="32"/>
                <w:highlight w:val="none"/>
              </w:rPr>
            </w:pPr>
            <w:r>
              <w:rPr>
                <w:rFonts w:hint="default" w:ascii="Times New Roman" w:hAnsi="Times New Roman" w:cs="Times New Roman"/>
                <w:w w:val="99"/>
                <w:sz w:val="32"/>
                <w:szCs w:val="32"/>
                <w:highlight w:val="none"/>
              </w:rPr>
              <w:t>4</w:t>
            </w:r>
          </w:p>
        </w:tc>
        <w:tc>
          <w:tcPr>
            <w:tcW w:w="8945" w:type="dxa"/>
            <w:gridSpan w:val="2"/>
            <w:tcBorders>
              <w:tl2br w:val="nil"/>
              <w:tr2bl w:val="nil"/>
            </w:tcBorders>
          </w:tcPr>
          <w:p w14:paraId="4EFE0144">
            <w:pPr>
              <w:pStyle w:val="12"/>
              <w:spacing w:before="65"/>
              <w:ind w:left="2"/>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1、运输要求</w:t>
            </w:r>
          </w:p>
          <w:p w14:paraId="067D89ED">
            <w:pPr>
              <w:numPr>
                <w:ilvl w:val="0"/>
                <w:numId w:val="0"/>
              </w:numPr>
              <w:ind w:firstLine="608" w:firstLineChars="200"/>
              <w:jc w:val="both"/>
              <w:rPr>
                <w:rFonts w:hint="default" w:ascii="Times New Roman" w:hAnsi="Times New Roman" w:eastAsia="宋体" w:cs="Times New Roman"/>
                <w:b w:val="0"/>
                <w:bCs w:val="0"/>
                <w:w w:val="95"/>
                <w:sz w:val="32"/>
                <w:szCs w:val="32"/>
                <w:highlight w:val="none"/>
                <w:lang w:val="en-US" w:eastAsia="zh-CN"/>
              </w:rPr>
            </w:pPr>
            <w:r>
              <w:rPr>
                <w:rFonts w:hint="eastAsia" w:ascii="Times New Roman" w:hAnsi="Times New Roman" w:cs="Times New Roman"/>
                <w:b w:val="0"/>
                <w:bCs w:val="0"/>
                <w:w w:val="95"/>
                <w:sz w:val="32"/>
                <w:szCs w:val="32"/>
                <w:highlight w:val="none"/>
                <w:lang w:val="en-US" w:eastAsia="zh-CN"/>
              </w:rPr>
              <w:t>（1）</w:t>
            </w:r>
            <w:r>
              <w:rPr>
                <w:rFonts w:hint="default" w:ascii="Times New Roman" w:hAnsi="Times New Roman" w:eastAsia="宋体" w:cs="Times New Roman"/>
                <w:b w:val="0"/>
                <w:bCs w:val="0"/>
                <w:w w:val="95"/>
                <w:sz w:val="32"/>
                <w:szCs w:val="32"/>
                <w:highlight w:val="none"/>
                <w:lang w:val="en-US" w:eastAsia="zh-CN"/>
              </w:rPr>
              <w:t>车辆配置需求：一标段配置10台9.6米车辆（密闭、正压通风）；二标段配置10台9.6米车辆（密闭、正压通风），同时要求采购2台9.6米全新密闭正压通风恒温车后期固定使用，如能提前采购可以参与标段内外部引种，单价按外部引种价格执行；三标段配置14台9.6米车辆密闭恒温车（弥勒线路密闭、正压通风）。</w:t>
            </w:r>
          </w:p>
          <w:p w14:paraId="405E9E59">
            <w:pPr>
              <w:numPr>
                <w:ilvl w:val="0"/>
                <w:numId w:val="0"/>
              </w:numPr>
              <w:ind w:firstLine="608" w:firstLineChars="200"/>
              <w:jc w:val="both"/>
              <w:rPr>
                <w:rFonts w:hint="default" w:ascii="Times New Roman" w:hAnsi="Times New Roman" w:eastAsia="宋体" w:cs="Times New Roman"/>
                <w:b w:val="0"/>
                <w:bCs w:val="0"/>
                <w:w w:val="95"/>
                <w:sz w:val="32"/>
                <w:szCs w:val="32"/>
                <w:highlight w:val="none"/>
                <w:lang w:val="en-US" w:eastAsia="zh-CN"/>
              </w:rPr>
            </w:pPr>
            <w:r>
              <w:rPr>
                <w:rFonts w:hint="eastAsia" w:ascii="Times New Roman" w:hAnsi="Times New Roman" w:cs="Times New Roman"/>
                <w:b w:val="0"/>
                <w:bCs w:val="0"/>
                <w:w w:val="95"/>
                <w:sz w:val="32"/>
                <w:szCs w:val="32"/>
                <w:highlight w:val="none"/>
                <w:lang w:val="en-US" w:eastAsia="zh-CN"/>
              </w:rPr>
              <w:t>（2）</w:t>
            </w:r>
            <w:r>
              <w:rPr>
                <w:rFonts w:hint="eastAsia" w:ascii="仿宋_GB2312" w:hAnsi="仿宋_GB2312" w:eastAsia="仿宋_GB2312" w:cs="仿宋_GB2312"/>
                <w:b w:val="0"/>
                <w:bCs w:val="0"/>
                <w:sz w:val="28"/>
                <w:szCs w:val="28"/>
                <w:highlight w:val="none"/>
                <w:lang w:val="en-US" w:eastAsia="zh-CN"/>
              </w:rPr>
              <w:t>车辆使用要求：</w:t>
            </w:r>
            <w:r>
              <w:rPr>
                <w:rFonts w:hint="default" w:ascii="Times New Roman" w:hAnsi="Times New Roman" w:eastAsia="宋体" w:cs="Times New Roman"/>
                <w:b w:val="0"/>
                <w:bCs w:val="0"/>
                <w:w w:val="95"/>
                <w:sz w:val="32"/>
                <w:szCs w:val="32"/>
                <w:highlight w:val="none"/>
                <w:lang w:val="en-US" w:eastAsia="zh-CN"/>
              </w:rPr>
              <w:t>1、车辆必须是正压通风全密闭带空调车辆；2、车辆参与引种前72小时未装运过其它猪只（提供GPS记录）；3、每辆车参与引种时随车携带一套全新的空气滤芯，到引种方洗消中心检测合格后现场更换随车使用过的滤芯，换下来的滤芯精检测合格后消毒烘干放置洗消中心下一车次更换使用；4、参与引种期间司机只携带手机、清洗干净并密封的衣物、车辆证件等必需品，长途运输期间需要的衣物、御寒物资、生活必需品由引种方提供；5、车辆到达引种方洗消中心前必须加满油及排空水箱，引种期间的加油及加水等由引种方统一统筹安排；车辆由引种方按照生物安全要求进行洗消；6、车箱设备完好，无尖锐或锋利物品；7、车辆必须自带升降门，设备运行完好并带有液压管等备用配件。8、车辆必须允许引种方使用胶布或不影响正常上路的物品进行边缝密封；9、车辆达到引种方指定位置前司机必须对车辆进行全面检查，确保车况运行良好，如在使用过程出现故障则按照损失追究运输方责任；10、车辆到达引种方指定地点前必须清洗干净，车箱无粪渣、猪毛到残留。</w:t>
            </w:r>
          </w:p>
          <w:p w14:paraId="06FC64F9">
            <w:pPr>
              <w:numPr>
                <w:ilvl w:val="0"/>
                <w:numId w:val="0"/>
              </w:numPr>
              <w:ind w:firstLine="608" w:firstLineChars="200"/>
              <w:jc w:val="both"/>
              <w:rPr>
                <w:rFonts w:hint="default" w:ascii="Times New Roman" w:hAnsi="Times New Roman" w:eastAsia="宋体" w:cs="Times New Roman"/>
                <w:b w:val="0"/>
                <w:bCs w:val="0"/>
                <w:w w:val="95"/>
                <w:sz w:val="32"/>
                <w:szCs w:val="32"/>
                <w:highlight w:val="none"/>
                <w:lang w:val="en-US" w:eastAsia="zh-CN"/>
              </w:rPr>
            </w:pPr>
            <w:r>
              <w:rPr>
                <w:rFonts w:hint="eastAsia" w:ascii="Times New Roman" w:hAnsi="Times New Roman" w:cs="Times New Roman"/>
                <w:b w:val="0"/>
                <w:bCs w:val="0"/>
                <w:w w:val="95"/>
                <w:sz w:val="32"/>
                <w:szCs w:val="32"/>
                <w:highlight w:val="none"/>
                <w:lang w:val="en-US" w:eastAsia="zh-CN"/>
              </w:rPr>
              <w:t>（3）</w:t>
            </w:r>
            <w:r>
              <w:rPr>
                <w:rFonts w:hint="default" w:ascii="Times New Roman" w:hAnsi="Times New Roman" w:eastAsia="宋体" w:cs="Times New Roman"/>
                <w:b w:val="0"/>
                <w:bCs w:val="0"/>
                <w:w w:val="95"/>
                <w:sz w:val="32"/>
                <w:szCs w:val="32"/>
                <w:highlight w:val="none"/>
                <w:lang w:val="en-US" w:eastAsia="zh-CN"/>
              </w:rPr>
              <w:t>其他说明：二标段采购2台9.6米全新密闭正压通风恒温车后期固定使用，按照正常运输投标，固定使用3年，固定使用期间按</w:t>
            </w:r>
            <w:r>
              <w:rPr>
                <w:rFonts w:hint="eastAsia" w:ascii="Times New Roman" w:hAnsi="Times New Roman" w:cs="Times New Roman"/>
                <w:b w:val="0"/>
                <w:bCs w:val="0"/>
                <w:w w:val="95"/>
                <w:sz w:val="32"/>
                <w:szCs w:val="32"/>
                <w:highlight w:val="none"/>
                <w:lang w:val="en-US" w:eastAsia="zh-CN"/>
              </w:rPr>
              <w:t>500元/</w:t>
            </w:r>
            <w:r>
              <w:rPr>
                <w:rFonts w:hint="default" w:ascii="Times New Roman" w:hAnsi="Times New Roman" w:eastAsia="宋体" w:cs="Times New Roman"/>
                <w:b w:val="0"/>
                <w:bCs w:val="0"/>
                <w:w w:val="95"/>
                <w:sz w:val="32"/>
                <w:szCs w:val="32"/>
                <w:highlight w:val="none"/>
                <w:lang w:val="en-US" w:eastAsia="zh-CN"/>
              </w:rPr>
              <w:t>车次补贴</w:t>
            </w:r>
            <w:r>
              <w:rPr>
                <w:rFonts w:hint="eastAsia" w:ascii="Times New Roman" w:hAnsi="Times New Roman" w:cs="Times New Roman"/>
                <w:b w:val="0"/>
                <w:bCs w:val="0"/>
                <w:w w:val="95"/>
                <w:sz w:val="32"/>
                <w:szCs w:val="32"/>
                <w:highlight w:val="none"/>
                <w:lang w:val="en-US" w:eastAsia="zh-CN"/>
              </w:rPr>
              <w:t>，</w:t>
            </w:r>
            <w:r>
              <w:rPr>
                <w:rFonts w:hint="default" w:ascii="Times New Roman" w:hAnsi="Times New Roman" w:cs="Times New Roman"/>
                <w:color w:val="auto"/>
                <w:sz w:val="32"/>
                <w:szCs w:val="32"/>
                <w:highlight w:val="none"/>
                <w:lang w:val="en-US" w:eastAsia="zh-CN"/>
              </w:rPr>
              <w:t>年补贴总额不超过120000元/车</w:t>
            </w:r>
            <w:r>
              <w:rPr>
                <w:rFonts w:hint="default" w:ascii="Times New Roman" w:hAnsi="Times New Roman" w:eastAsia="宋体" w:cs="Times New Roman"/>
                <w:b w:val="0"/>
                <w:bCs w:val="0"/>
                <w:w w:val="95"/>
                <w:sz w:val="32"/>
                <w:szCs w:val="32"/>
                <w:highlight w:val="none"/>
                <w:lang w:val="en-US" w:eastAsia="zh-CN"/>
              </w:rPr>
              <w:t>。</w:t>
            </w:r>
          </w:p>
          <w:p w14:paraId="1F516C8E">
            <w:pPr>
              <w:numPr>
                <w:ilvl w:val="0"/>
                <w:numId w:val="0"/>
              </w:numPr>
              <w:ind w:firstLine="611" w:firstLineChars="200"/>
              <w:jc w:val="both"/>
              <w:rPr>
                <w:rFonts w:hint="default" w:ascii="Times New Roman" w:hAnsi="Times New Roman" w:eastAsia="宋体" w:cs="Times New Roman"/>
                <w:b w:val="0"/>
                <w:bCs w:val="0"/>
                <w:w w:val="95"/>
                <w:sz w:val="32"/>
                <w:szCs w:val="32"/>
                <w:highlight w:val="none"/>
                <w:lang w:val="en-US" w:eastAsia="zh-CN"/>
              </w:rPr>
            </w:pPr>
            <w:r>
              <w:rPr>
                <w:rFonts w:hint="default" w:ascii="Times New Roman" w:hAnsi="Times New Roman" w:eastAsia="宋体" w:cs="Times New Roman"/>
                <w:b/>
                <w:bCs/>
                <w:w w:val="95"/>
                <w:sz w:val="32"/>
                <w:szCs w:val="32"/>
                <w:highlight w:val="none"/>
                <w:lang w:val="en-US" w:eastAsia="zh-CN"/>
              </w:rPr>
              <w:t>本次投标不能重复中标，每个标段中标一个运输商，开标方式为顺序开标，第一次和第二次开标都是同一个投标方中标的，第二个标的顺位第二名中标，中标价格按照第一名的中标价格执行。</w:t>
            </w:r>
          </w:p>
          <w:p w14:paraId="7675D8BB">
            <w:pPr>
              <w:pStyle w:val="12"/>
              <w:numPr>
                <w:ilvl w:val="-1"/>
                <w:numId w:val="0"/>
              </w:numPr>
              <w:spacing w:before="65"/>
              <w:ind w:left="0"/>
              <w:rPr>
                <w:rFonts w:hint="eastAsia" w:ascii="Times New Roman" w:hAnsi="Times New Roman" w:cs="Times New Roman"/>
                <w:w w:val="95"/>
                <w:sz w:val="32"/>
                <w:szCs w:val="32"/>
                <w:highlight w:val="none"/>
                <w:lang w:val="en-US" w:eastAsia="zh-CN"/>
              </w:rPr>
            </w:pPr>
            <w:r>
              <w:rPr>
                <w:rFonts w:hint="eastAsia" w:ascii="Times New Roman" w:hAnsi="Times New Roman" w:cs="Times New Roman"/>
                <w:w w:val="95"/>
                <w:sz w:val="32"/>
                <w:szCs w:val="32"/>
                <w:highlight w:val="none"/>
                <w:lang w:val="en-US" w:eastAsia="zh-CN"/>
              </w:rPr>
              <w:t>2、资质要求</w:t>
            </w:r>
          </w:p>
          <w:p w14:paraId="27B9C5FA">
            <w:pPr>
              <w:pStyle w:val="12"/>
              <w:numPr>
                <w:ilvl w:val="-1"/>
                <w:numId w:val="0"/>
              </w:numPr>
              <w:spacing w:before="65"/>
              <w:ind w:left="0" w:firstLine="608" w:firstLineChars="200"/>
              <w:rPr>
                <w:rFonts w:hint="default" w:ascii="Times New Roman" w:hAnsi="Times New Roman" w:cs="Times New Roman"/>
                <w:w w:val="95"/>
                <w:sz w:val="32"/>
                <w:szCs w:val="32"/>
                <w:highlight w:val="none"/>
                <w:lang w:eastAsia="zh-CN"/>
              </w:rPr>
            </w:pPr>
            <w:r>
              <w:rPr>
                <w:rFonts w:hint="eastAsia" w:ascii="Times New Roman" w:hAnsi="Times New Roman" w:cs="Times New Roman"/>
                <w:w w:val="95"/>
                <w:sz w:val="32"/>
                <w:szCs w:val="32"/>
                <w:highlight w:val="none"/>
                <w:lang w:eastAsia="zh-CN"/>
              </w:rPr>
              <w:t>（</w:t>
            </w:r>
            <w:r>
              <w:rPr>
                <w:rFonts w:hint="eastAsia" w:ascii="Times New Roman" w:hAnsi="Times New Roman" w:cs="Times New Roman"/>
                <w:w w:val="95"/>
                <w:sz w:val="32"/>
                <w:szCs w:val="32"/>
                <w:highlight w:val="none"/>
                <w:lang w:val="en-US" w:eastAsia="zh-CN"/>
              </w:rPr>
              <w:t>1</w:t>
            </w:r>
            <w:r>
              <w:rPr>
                <w:rFonts w:hint="eastAsia" w:ascii="Times New Roman" w:hAnsi="Times New Roman" w:cs="Times New Roman"/>
                <w:w w:val="95"/>
                <w:sz w:val="32"/>
                <w:szCs w:val="32"/>
                <w:highlight w:val="none"/>
                <w:lang w:eastAsia="zh-CN"/>
              </w:rPr>
              <w:t>）</w:t>
            </w:r>
            <w:r>
              <w:rPr>
                <w:rFonts w:hint="default" w:ascii="Times New Roman" w:hAnsi="Times New Roman" w:cs="Times New Roman"/>
                <w:w w:val="95"/>
                <w:sz w:val="32"/>
                <w:szCs w:val="32"/>
                <w:highlight w:val="none"/>
                <w:lang w:eastAsia="zh-CN"/>
              </w:rPr>
              <w:t>保证确实拥有车辆的所有权或合法的使用权，并在国家规定的时间内负责办理有关车辆登记、年审、缴费、备案等有关法律、法规、规章及政策要求的手续；</w:t>
            </w:r>
          </w:p>
          <w:p w14:paraId="10987815">
            <w:pPr>
              <w:pStyle w:val="12"/>
              <w:numPr>
                <w:ilvl w:val="-1"/>
                <w:numId w:val="0"/>
              </w:numPr>
              <w:spacing w:before="65"/>
              <w:ind w:left="0" w:firstLine="608" w:firstLineChars="200"/>
              <w:rPr>
                <w:rFonts w:hint="eastAsia" w:ascii="Times New Roman" w:hAnsi="Times New Roman" w:cs="Times New Roman"/>
                <w:w w:val="95"/>
                <w:sz w:val="32"/>
                <w:szCs w:val="32"/>
                <w:highlight w:val="none"/>
                <w:lang w:val="en-US" w:eastAsia="zh-CN"/>
              </w:rPr>
            </w:pPr>
            <w:r>
              <w:rPr>
                <w:rFonts w:hint="eastAsia" w:ascii="Times New Roman" w:hAnsi="Times New Roman" w:cs="Times New Roman"/>
                <w:w w:val="95"/>
                <w:sz w:val="32"/>
                <w:szCs w:val="32"/>
                <w:highlight w:val="none"/>
                <w:lang w:eastAsia="zh-CN"/>
              </w:rPr>
              <w:t>（</w:t>
            </w:r>
            <w:r>
              <w:rPr>
                <w:rFonts w:hint="eastAsia" w:ascii="Times New Roman" w:hAnsi="Times New Roman" w:cs="Times New Roman"/>
                <w:w w:val="95"/>
                <w:sz w:val="32"/>
                <w:szCs w:val="32"/>
                <w:highlight w:val="none"/>
                <w:lang w:val="en-US" w:eastAsia="zh-CN"/>
              </w:rPr>
              <w:t>2</w:t>
            </w:r>
            <w:r>
              <w:rPr>
                <w:rFonts w:hint="eastAsia" w:ascii="Times New Roman" w:hAnsi="Times New Roman" w:cs="Times New Roman"/>
                <w:w w:val="95"/>
                <w:sz w:val="32"/>
                <w:szCs w:val="32"/>
                <w:highlight w:val="none"/>
                <w:lang w:eastAsia="zh-CN"/>
              </w:rPr>
              <w:t>）</w:t>
            </w:r>
            <w:r>
              <w:rPr>
                <w:rFonts w:hint="eastAsia" w:ascii="Times New Roman" w:hAnsi="Times New Roman" w:cs="Times New Roman"/>
                <w:w w:val="95"/>
                <w:sz w:val="32"/>
                <w:szCs w:val="32"/>
                <w:highlight w:val="none"/>
                <w:lang w:val="en-US" w:eastAsia="zh-CN"/>
              </w:rPr>
              <w:t>若为独立法人的，同一法人、同一股东等关联公司不得同时参与该项目；</w:t>
            </w:r>
          </w:p>
          <w:p w14:paraId="6D411D3F">
            <w:pPr>
              <w:pStyle w:val="12"/>
              <w:numPr>
                <w:ilvl w:val="-1"/>
                <w:numId w:val="0"/>
              </w:numPr>
              <w:spacing w:before="65"/>
              <w:ind w:left="0" w:firstLine="608" w:firstLineChars="200"/>
              <w:rPr>
                <w:rFonts w:hint="eastAsia" w:ascii="Times New Roman" w:hAnsi="Times New Roman" w:cs="Times New Roman"/>
                <w:w w:val="95"/>
                <w:sz w:val="32"/>
                <w:szCs w:val="32"/>
                <w:highlight w:val="none"/>
                <w:lang w:val="en-US" w:eastAsia="zh-CN"/>
              </w:rPr>
            </w:pPr>
            <w:r>
              <w:rPr>
                <w:rFonts w:hint="eastAsia" w:ascii="Times New Roman" w:hAnsi="Times New Roman" w:cs="Times New Roman"/>
                <w:w w:val="95"/>
                <w:sz w:val="32"/>
                <w:szCs w:val="32"/>
                <w:highlight w:val="none"/>
                <w:lang w:val="en-US" w:eastAsia="zh-CN"/>
              </w:rPr>
              <w:t>（3）企业单位等没有处于被责令停业，财产被接管、冻结、破产状态；自然人不属于失信执行人；</w:t>
            </w:r>
          </w:p>
          <w:p w14:paraId="6F6033E6">
            <w:pPr>
              <w:pStyle w:val="12"/>
              <w:numPr>
                <w:ilvl w:val="-1"/>
                <w:numId w:val="0"/>
              </w:numPr>
              <w:spacing w:before="65"/>
              <w:ind w:left="0" w:firstLine="608" w:firstLineChars="200"/>
              <w:rPr>
                <w:rFonts w:hint="default" w:ascii="Times New Roman" w:hAnsi="Times New Roman" w:cs="Times New Roman"/>
                <w:w w:val="95"/>
                <w:sz w:val="32"/>
                <w:szCs w:val="32"/>
                <w:highlight w:val="none"/>
                <w:lang w:val="en-US" w:eastAsia="zh-CN"/>
              </w:rPr>
            </w:pPr>
            <w:r>
              <w:rPr>
                <w:rFonts w:hint="eastAsia" w:ascii="Times New Roman" w:hAnsi="Times New Roman" w:cs="Times New Roman"/>
                <w:w w:val="95"/>
                <w:sz w:val="32"/>
                <w:szCs w:val="32"/>
                <w:highlight w:val="none"/>
                <w:lang w:val="en-US" w:eastAsia="zh-CN"/>
              </w:rPr>
              <w:t>（4）最近三年内没有骗取中标、严重违约、重大安全、重大质量问题。</w:t>
            </w:r>
          </w:p>
          <w:p w14:paraId="1EE88C7E">
            <w:pPr>
              <w:pStyle w:val="12"/>
              <w:numPr>
                <w:ilvl w:val="-1"/>
                <w:numId w:val="0"/>
              </w:numPr>
              <w:spacing w:before="65"/>
              <w:ind w:left="0" w:firstLine="608" w:firstLineChars="200"/>
              <w:rPr>
                <w:rFonts w:hint="eastAsia" w:ascii="Times New Roman" w:hAnsi="Times New Roman" w:cs="Times New Roman"/>
                <w:w w:val="95"/>
                <w:sz w:val="32"/>
                <w:szCs w:val="32"/>
                <w:highlight w:val="none"/>
                <w:lang w:val="en-US" w:eastAsia="zh-CN"/>
              </w:rPr>
            </w:pPr>
            <w:r>
              <w:rPr>
                <w:rFonts w:hint="eastAsia" w:ascii="Times New Roman" w:hAnsi="Times New Roman" w:cs="Times New Roman"/>
                <w:w w:val="95"/>
                <w:sz w:val="32"/>
                <w:szCs w:val="32"/>
                <w:highlight w:val="none"/>
                <w:lang w:val="en-US" w:eastAsia="zh-CN"/>
              </w:rPr>
              <w:t>（5）具有履行合同的能力；</w:t>
            </w:r>
          </w:p>
          <w:p w14:paraId="39C158D5">
            <w:pPr>
              <w:pStyle w:val="12"/>
              <w:numPr>
                <w:ilvl w:val="0"/>
                <w:numId w:val="0"/>
              </w:numPr>
              <w:tabs>
                <w:tab w:val="left" w:pos="803"/>
              </w:tabs>
              <w:spacing w:before="70" w:after="0" w:line="280" w:lineRule="auto"/>
              <w:ind w:right="112" w:rightChars="0"/>
              <w:jc w:val="left"/>
              <w:rPr>
                <w:rFonts w:ascii="Times New Roman" w:hAnsi="Times New Roman" w:cs="Times New Roman"/>
                <w:sz w:val="32"/>
                <w:szCs w:val="32"/>
                <w:highlight w:val="none"/>
              </w:rPr>
            </w:pPr>
            <w:r>
              <w:rPr>
                <w:rFonts w:hint="default" w:ascii="Times New Roman" w:hAnsi="Times New Roman" w:eastAsia="宋体" w:cs="Times New Roman"/>
                <w:b/>
                <w:sz w:val="32"/>
                <w:szCs w:val="32"/>
                <w:highlight w:val="none"/>
              </w:rPr>
              <w:t>所有承运车辆</w:t>
            </w:r>
            <w:r>
              <w:rPr>
                <w:rFonts w:hint="eastAsia" w:ascii="Times New Roman" w:hAnsi="Times New Roman" w:cs="Times New Roman"/>
                <w:b/>
                <w:sz w:val="32"/>
                <w:szCs w:val="32"/>
                <w:highlight w:val="none"/>
                <w:lang w:val="en-US" w:eastAsia="zh-CN"/>
              </w:rPr>
              <w:t>及人员</w:t>
            </w:r>
            <w:r>
              <w:rPr>
                <w:rFonts w:hint="default" w:ascii="Times New Roman" w:hAnsi="Times New Roman" w:eastAsia="宋体" w:cs="Times New Roman"/>
                <w:b/>
                <w:sz w:val="32"/>
                <w:szCs w:val="32"/>
                <w:highlight w:val="none"/>
              </w:rPr>
              <w:t>均须遵守招标人对应公司的防疫要求</w:t>
            </w:r>
            <w:r>
              <w:rPr>
                <w:rFonts w:hint="default" w:ascii="Times New Roman" w:hAnsi="Times New Roman" w:cs="Times New Roman"/>
                <w:b/>
                <w:sz w:val="32"/>
                <w:szCs w:val="32"/>
                <w:highlight w:val="none"/>
                <w:lang w:eastAsia="zh-CN"/>
              </w:rPr>
              <w:t>；</w:t>
            </w:r>
          </w:p>
        </w:tc>
      </w:tr>
    </w:tbl>
    <w:p w14:paraId="04469F80">
      <w:pPr>
        <w:spacing w:before="0" w:line="508" w:lineRule="exact"/>
        <w:ind w:right="0" w:firstLine="643" w:firstLineChars="200"/>
        <w:jc w:val="left"/>
        <w:rPr>
          <w:rFonts w:hint="default" w:ascii="Times New Roman" w:hAnsi="Times New Roman" w:eastAsia="宋体" w:cs="Times New Roman"/>
          <w:b/>
          <w:sz w:val="32"/>
          <w:szCs w:val="32"/>
          <w:highlight w:val="none"/>
        </w:rPr>
      </w:pPr>
      <w:r>
        <w:rPr>
          <w:rFonts w:hint="default" w:ascii="Times New Roman" w:hAnsi="Times New Roman" w:eastAsia="宋体" w:cs="Times New Roman"/>
          <w:b/>
          <w:sz w:val="32"/>
          <w:szCs w:val="32"/>
          <w:highlight w:val="none"/>
        </w:rPr>
        <w:t>（一）保密责任</w:t>
      </w:r>
    </w:p>
    <w:p w14:paraId="35847182">
      <w:pPr>
        <w:pStyle w:val="5"/>
        <w:spacing w:line="280" w:lineRule="auto"/>
        <w:ind w:right="509" w:firstLine="640"/>
        <w:jc w:val="both"/>
        <w:rPr>
          <w:rFonts w:ascii="Times New Roman" w:hAnsi="Times New Roman" w:cs="Times New Roman"/>
          <w:highlight w:val="none"/>
        </w:rPr>
      </w:pPr>
      <w:r>
        <w:rPr>
          <w:rFonts w:ascii="Times New Roman" w:hAnsi="Times New Roman" w:cs="Times New Roman"/>
          <w:spacing w:val="-8"/>
          <w:highlight w:val="none"/>
        </w:rPr>
        <w:t>投标人对招标文件和相关资料必须</w:t>
      </w:r>
      <w:r>
        <w:rPr>
          <w:rFonts w:ascii="Times New Roman" w:hAnsi="Times New Roman" w:cs="Times New Roman"/>
          <w:spacing w:val="-8"/>
          <w:highlight w:val="none"/>
        </w:rPr>
      </w:r>
      <w:r>
        <w:rPr>
          <w:rFonts w:ascii="Times New Roman" w:hAnsi="Times New Roman" w:cs="Times New Roman"/>
          <w:spacing w:val="-8"/>
          <w:highlight w:val="none"/>
        </w:rPr>
      </w:r>
      <w:r>
        <w:rPr>
          <w:rFonts w:ascii="Times New Roman" w:hAnsi="Times New Roman" w:cs="Times New Roman"/>
          <w:spacing w:val="-8" testmai="20"/>
          <w:highlight w:val="none"/>
        </w:rPr>
        <w:t>承担</w:t>
      </w:r>
      <w:r>
        <w:rPr>
          <w:rFonts w:ascii="Times New Roman" w:hAnsi="Times New Roman" w:cs="Times New Roman"/>
          <w:spacing w:val="-8"/>
          <w:highlight w:val="none"/>
        </w:rPr>
        <w:t>保密责任。未经招标人的</w:t>
      </w:r>
      <w:r>
        <w:rPr>
          <w:rFonts w:ascii="Times New Roman" w:hAnsi="Times New Roman" w:cs="Times New Roman"/>
          <w:spacing w:val="-14"/>
          <w:highlight w:val="none"/>
        </w:rPr>
        <w:t>书面同意，不得向</w:t>
      </w:r>
      <w:r>
        <w:rPr>
          <w:rFonts w:ascii="Times New Roman" w:hAnsi="Times New Roman" w:cs="Times New Roman"/>
          <w:spacing w:val="-14" testmai="20"/>
          <w:highlight w:val="none"/>
        </w:rPr>
      </w:r>
      <w:r>
        <w:rPr>
          <w:rFonts w:ascii="Times New Roman" w:hAnsi="Times New Roman" w:cs="Times New Roman"/>
          <w:spacing w:val="-14" testmai="20"/>
          <w:highlight w:val="none"/>
        </w:rPr>
        <w:t>任何</w:t>
      </w:r>
      <w:r>
        <w:rPr>
          <w:rFonts w:ascii="Times New Roman" w:hAnsi="Times New Roman" w:cs="Times New Roman"/>
          <w:spacing w:val="-14" testmai="20"/>
          <w:highlight w:val="none"/>
        </w:rPr>
      </w:r>
      <w:r>
        <w:rPr>
          <w:rFonts w:ascii="Times New Roman" w:hAnsi="Times New Roman" w:cs="Times New Roman"/>
          <w:spacing w:val="-14"/>
          <w:highlight w:val="none"/>
        </w:rPr>
        <w:t>第三方以任何方式</w:t>
      </w:r>
      <w:r>
        <w:rPr>
          <w:rFonts w:ascii="Times New Roman" w:hAnsi="Times New Roman" w:cs="Times New Roman"/>
          <w:spacing w:val="-14" testmai="20"/>
          <w:highlight w:val="none"/>
        </w:rPr>
      </w:r>
      <w:r>
        <w:rPr>
          <w:rFonts w:ascii="Times New Roman" w:hAnsi="Times New Roman" w:cs="Times New Roman"/>
          <w:spacing w:val="-14" testmai="20"/>
          <w:highlight w:val="none"/>
        </w:rPr>
        <w:t>泄露</w:t>
      </w:r>
      <w:r>
        <w:rPr>
          <w:rFonts w:ascii="Times New Roman" w:hAnsi="Times New Roman" w:cs="Times New Roman"/>
          <w:spacing w:val="-14" testmai="20"/>
          <w:highlight w:val="none"/>
        </w:rPr>
      </w:r>
      <w:r>
        <w:rPr>
          <w:rFonts w:ascii="Times New Roman" w:hAnsi="Times New Roman" w:cs="Times New Roman"/>
          <w:spacing w:val="-14"/>
          <w:highlight w:val="none"/>
        </w:rPr>
        <w:t>。如有违反，将承担一切法律责任和后果。</w:t>
      </w:r>
    </w:p>
    <w:p w14:paraId="5A243A65">
      <w:pPr>
        <w:pStyle w:val="4"/>
        <w:rPr>
          <w:rFonts w:hint="default" w:ascii="Times New Roman" w:hAnsi="Times New Roman" w:eastAsia="宋体" w:cs="Times New Roman"/>
          <w:highlight w:val="none"/>
        </w:rPr>
      </w:pPr>
      <w:r>
        <w:rPr>
          <w:rFonts w:hint="default" w:ascii="Times New Roman" w:hAnsi="Times New Roman" w:eastAsia="宋体" w:cs="Times New Roman"/>
          <w:highlight w:val="none"/>
        </w:rPr>
        <w:t>（二）标的合同期限</w:t>
      </w:r>
    </w:p>
    <w:p w14:paraId="556D9FE9">
      <w:pPr>
        <w:pStyle w:val="5"/>
        <w:spacing w:line="391" w:lineRule="exact"/>
        <w:ind w:firstLine="640" w:firstLineChars="200"/>
        <w:rPr>
          <w:rFonts w:ascii="Times New Roman" w:hAnsi="Times New Roman" w:cs="Times New Roman"/>
          <w:highlight w:val="none"/>
        </w:rPr>
      </w:pPr>
      <w:r>
        <w:rPr>
          <w:rFonts w:hint="default" w:ascii="Times New Roman" w:hAnsi="Times New Roman" w:cs="Times New Roman"/>
          <w:highlight w:val="none"/>
        </w:rPr>
        <w:t>本次招投标合同期限为</w:t>
      </w:r>
      <w:r>
        <w:rPr>
          <w:rFonts w:hint="eastAsia" w:ascii="Times New Roman" w:hAnsi="Times New Roman" w:cs="Times New Roman"/>
          <w:highlight w:val="none"/>
          <w:lang w:val="en-US" w:eastAsia="zh-CN"/>
        </w:rPr>
        <w:t>2025年4月1日至2025年8月31日（不含固定使用车辆）。</w:t>
      </w:r>
    </w:p>
    <w:p w14:paraId="0AF71F36">
      <w:pPr>
        <w:pStyle w:val="4"/>
        <w:spacing w:line="569"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（三）招标原则</w:t>
      </w:r>
    </w:p>
    <w:p w14:paraId="24E5E454">
      <w:pPr>
        <w:pStyle w:val="5"/>
        <w:spacing w:line="280" w:lineRule="auto"/>
        <w:ind w:right="509" w:firstLine="561"/>
        <w:rPr>
          <w:rFonts w:ascii="Times New Roman" w:hAnsi="Times New Roman" w:cs="Times New Roman"/>
          <w:highlight w:val="none"/>
        </w:rPr>
      </w:pPr>
      <w:r>
        <w:rPr>
          <w:rFonts w:ascii="Times New Roman" w:hAnsi="Times New Roman" w:cs="Times New Roman"/>
          <w:spacing w:val="-7"/>
          <w:w w:val="95"/>
          <w:highlight w:val="none"/>
        </w:rPr>
        <w:t>招标人在按照公开、公平、公正和诚实信用的原则对投标人的投</w:t>
      </w:r>
      <w:r>
        <w:rPr>
          <w:rFonts w:ascii="Times New Roman" w:hAnsi="Times New Roman" w:cs="Times New Roman"/>
          <w:spacing w:val="-7"/>
          <w:highlight w:val="none"/>
        </w:rPr>
        <w:t>标进行综合评价，择优选取中标人。</w:t>
      </w:r>
    </w:p>
    <w:p w14:paraId="4E7FF431">
      <w:pPr>
        <w:pStyle w:val="4"/>
        <w:rPr>
          <w:rFonts w:hint="default" w:ascii="Times New Roman" w:hAnsi="Times New Roman" w:eastAsia="宋体" w:cs="Times New Roman"/>
          <w:highlight w:val="none"/>
        </w:rPr>
      </w:pPr>
      <w:r>
        <w:rPr>
          <w:rFonts w:hint="default" w:ascii="Times New Roman" w:hAnsi="Times New Roman" w:eastAsia="宋体" w:cs="Times New Roman"/>
          <w:highlight w:val="none"/>
        </w:rPr>
        <w:t>（四）招标人权利</w:t>
      </w:r>
    </w:p>
    <w:p w14:paraId="27FC62F5">
      <w:pPr>
        <w:pStyle w:val="5"/>
        <w:spacing w:line="280" w:lineRule="auto"/>
        <w:ind w:right="509" w:firstLine="561"/>
        <w:rPr>
          <w:rFonts w:ascii="Times New Roman" w:hAnsi="Times New Roman" w:cs="Times New Roman"/>
          <w:highlight w:val="none"/>
        </w:rPr>
      </w:pPr>
      <w:r>
        <w:rPr>
          <w:rFonts w:hint="default" w:ascii="Times New Roman" w:hAnsi="Times New Roman" w:eastAsia="宋体" w:cs="Times New Roman"/>
          <w:highlight w:val="none"/>
        </w:rPr>
        <w:t>1</w:t>
      </w:r>
      <w:r>
        <w:rPr>
          <w:rFonts w:ascii="Times New Roman" w:hAnsi="Times New Roman" w:cs="Times New Roman"/>
          <w:highlight w:val="none"/>
        </w:rPr>
        <w:t>、招标人在合同协议书签署前的任何时候保留接受或不接受投标人投标文件的权利，并且无须对受影响的投标人承担任何责任。</w:t>
      </w:r>
    </w:p>
    <w:p w14:paraId="575D383F">
      <w:pPr>
        <w:pStyle w:val="5"/>
        <w:ind w:left="690"/>
        <w:rPr>
          <w:rFonts w:ascii="Times New Roman" w:hAnsi="Times New Roman" w:cs="Times New Roman"/>
          <w:highlight w:val="none"/>
        </w:rPr>
      </w:pPr>
      <w:r>
        <w:rPr>
          <w:rFonts w:hint="default" w:ascii="Times New Roman" w:hAnsi="Times New Roman" w:eastAsia="宋体" w:cs="Times New Roman"/>
          <w:highlight w:val="none"/>
        </w:rPr>
        <w:t>2</w:t>
      </w:r>
      <w:r>
        <w:rPr>
          <w:rFonts w:ascii="Times New Roman" w:hAnsi="Times New Roman" w:cs="Times New Roman"/>
          <w:highlight w:val="none"/>
        </w:rPr>
        <w:t>、招标人对投标人的报价及服务条件拥有最终选择权。</w:t>
      </w:r>
    </w:p>
    <w:p w14:paraId="3651AF41">
      <w:pPr>
        <w:pStyle w:val="5"/>
        <w:spacing w:before="66" w:line="392" w:lineRule="exact"/>
        <w:ind w:left="690"/>
        <w:rPr>
          <w:rFonts w:ascii="Times New Roman" w:hAnsi="Times New Roman" w:cs="Times New Roman"/>
          <w:highlight w:val="none"/>
        </w:rPr>
      </w:pPr>
      <w:r>
        <w:rPr>
          <w:rFonts w:hint="default" w:ascii="Times New Roman" w:hAnsi="Times New Roman" w:eastAsia="宋体" w:cs="Times New Roman"/>
          <w:highlight w:val="none"/>
        </w:rPr>
        <w:t>3</w:t>
      </w:r>
      <w:r>
        <w:rPr>
          <w:rFonts w:ascii="Times New Roman" w:hAnsi="Times New Roman" w:cs="Times New Roman"/>
          <w:highlight w:val="none"/>
        </w:rPr>
        <w:t>、招标人对招标文件拥有最终解释权。</w:t>
      </w:r>
    </w:p>
    <w:p w14:paraId="16B4BBFC">
      <w:pPr>
        <w:pStyle w:val="4"/>
        <w:spacing w:line="569"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（五）投标</w:t>
      </w:r>
    </w:p>
    <w:p w14:paraId="138D76EE">
      <w:pPr>
        <w:pStyle w:val="5"/>
        <w:spacing w:line="280" w:lineRule="auto"/>
        <w:ind w:right="509" w:firstLine="561"/>
        <w:jc w:val="both"/>
        <w:rPr>
          <w:rFonts w:ascii="Times New Roman" w:hAnsi="Times New Roman" w:cs="Times New Roman"/>
          <w:highlight w:val="none"/>
        </w:rPr>
      </w:pPr>
      <w:r>
        <w:rPr>
          <w:rFonts w:ascii="Times New Roman" w:hAnsi="Times New Roman" w:cs="Times New Roman"/>
          <w:spacing w:val="-5"/>
          <w:w w:val="95"/>
          <w:highlight w:val="none"/>
        </w:rPr>
        <w:t>本招标文件是本次招标的基础性文件，也是</w:t>
      </w:r>
      <w:r>
        <w:rPr>
          <w:rFonts w:ascii="Times New Roman" w:hAnsi="Times New Roman" w:cs="Times New Roman"/>
          <w:spacing w:val="-5"/>
          <w:w w:val="95"/>
          <w:highlight w:val="none"/>
        </w:rPr>
      </w:r>
      <w:r>
        <w:rPr>
          <w:rFonts w:ascii="Times New Roman" w:hAnsi="Times New Roman" w:cs="Times New Roman"/>
          <w:spacing w:val="-5"/>
          <w:w w:val="95"/>
          <w:highlight w:val="none"/>
        </w:rPr>
      </w:r>
      <w:r>
        <w:rPr>
          <w:rFonts w:ascii="Times New Roman" w:hAnsi="Times New Roman" w:cs="Times New Roman"/>
          <w:spacing w:val="-5" testmai="20"/>
          <w:w w:val="95"/>
          <w:highlight w:val="none"/>
        </w:rPr>
        <w:t>最终</w:t>
      </w:r>
      <w:r>
        <w:rPr>
          <w:rFonts w:ascii="Times New Roman" w:hAnsi="Times New Roman" w:cs="Times New Roman"/>
          <w:spacing w:val="-5"/>
          <w:w w:val="95"/>
          <w:highlight w:val="none"/>
        </w:rPr>
        <w:t>签署运输合同的</w:t>
      </w:r>
      <w:r>
        <w:rPr>
          <w:rFonts w:ascii="Times New Roman" w:hAnsi="Times New Roman" w:cs="Times New Roman"/>
          <w:spacing w:val="-14"/>
          <w:w w:val="95"/>
          <w:highlight w:val="none"/>
        </w:rPr>
        <w:t>重要组成部分，投标人必须基于</w:t>
      </w:r>
      <w:r>
        <w:rPr>
          <w:rFonts w:ascii="Times New Roman" w:hAnsi="Times New Roman" w:cs="Times New Roman"/>
          <w:spacing w:val="-14" testmai="20"/>
          <w:w w:val="95"/>
          <w:highlight w:val="none"/>
        </w:rPr>
      </w:r>
      <w:r>
        <w:rPr>
          <w:rFonts w:ascii="Times New Roman" w:hAnsi="Times New Roman" w:cs="Times New Roman"/>
          <w:spacing w:val="-14" testmai="20"/>
          <w:w w:val="95"/>
          <w:highlight w:val="none"/>
        </w:rPr>
        <w:t>投标</w:t>
      </w:r>
      <w:r>
        <w:rPr>
          <w:rFonts w:ascii="Times New Roman" w:hAnsi="Times New Roman" w:cs="Times New Roman"/>
          <w:spacing w:val="-14" testmai="20"/>
          <w:w w:val="95"/>
          <w:highlight w:val="none"/>
        </w:rPr>
      </w:r>
      <w:r>
        <w:rPr>
          <w:rFonts w:ascii="Times New Roman" w:hAnsi="Times New Roman" w:cs="Times New Roman"/>
          <w:spacing w:val="-14"/>
          <w:w w:val="95"/>
          <w:highlight w:val="none"/>
        </w:rPr>
        <w:t>文件内容</w:t>
      </w:r>
      <w:r>
        <w:rPr>
          <w:rFonts w:ascii="Times New Roman" w:hAnsi="Times New Roman" w:cs="Times New Roman"/>
          <w:spacing w:val="-14" testmai="20"/>
          <w:w w:val="95"/>
          <w:highlight w:val="none"/>
        </w:rPr>
      </w:r>
      <w:r>
        <w:rPr>
          <w:rFonts w:ascii="Times New Roman" w:hAnsi="Times New Roman" w:cs="Times New Roman"/>
          <w:spacing w:val="-14" testmai="20"/>
          <w:w w:val="95"/>
          <w:highlight w:val="none"/>
        </w:rPr>
        <w:t>提供</w:t>
      </w:r>
      <w:r>
        <w:rPr>
          <w:rFonts w:ascii="Times New Roman" w:hAnsi="Times New Roman" w:cs="Times New Roman"/>
          <w:spacing w:val="-14" testmai="20"/>
          <w:w w:val="95"/>
          <w:highlight w:val="none"/>
        </w:rPr>
      </w:r>
      <w:r>
        <w:rPr>
          <w:rFonts w:ascii="Times New Roman" w:hAnsi="Times New Roman" w:cs="Times New Roman"/>
          <w:spacing w:val="-14"/>
          <w:w w:val="95"/>
          <w:highlight w:val="none"/>
        </w:rPr>
        <w:t>投标报价及编制投</w:t>
      </w:r>
      <w:r>
        <w:rPr>
          <w:rFonts w:ascii="Times New Roman" w:hAnsi="Times New Roman" w:cs="Times New Roman"/>
          <w:spacing w:val="-14"/>
          <w:highlight w:val="none"/>
        </w:rPr>
        <w:t>标文件。</w:t>
      </w:r>
    </w:p>
    <w:p w14:paraId="7291BFEB">
      <w:pPr>
        <w:pStyle w:val="4"/>
        <w:rPr>
          <w:rFonts w:hint="default" w:ascii="Times New Roman" w:hAnsi="Times New Roman" w:eastAsia="宋体" w:cs="Times New Roman"/>
          <w:highlight w:val="none"/>
        </w:rPr>
      </w:pPr>
      <w:r>
        <w:rPr>
          <w:rFonts w:hint="default" w:ascii="Times New Roman" w:hAnsi="Times New Roman" w:eastAsia="宋体" w:cs="Times New Roman"/>
          <w:highlight w:val="none"/>
        </w:rPr>
        <w:t>（六）投标保证金</w:t>
      </w:r>
    </w:p>
    <w:p w14:paraId="6C019CB2">
      <w:pPr>
        <w:pStyle w:val="5"/>
        <w:spacing w:line="409" w:lineRule="exact"/>
        <w:ind w:left="690"/>
        <w:rPr>
          <w:rFonts w:ascii="Times New Roman" w:hAnsi="Times New Roman" w:cs="Times New Roman"/>
          <w:highlight w:val="none"/>
        </w:rPr>
      </w:pPr>
      <w:r>
        <w:rPr>
          <w:rFonts w:hint="default" w:ascii="Times New Roman" w:hAnsi="Times New Roman" w:eastAsia="宋体" w:cs="Times New Roman"/>
          <w:highlight w:val="none"/>
        </w:rPr>
        <w:t>1</w:t>
      </w:r>
      <w:r>
        <w:rPr>
          <w:rFonts w:ascii="Times New Roman" w:hAnsi="Times New Roman" w:cs="Times New Roman"/>
          <w:highlight w:val="none"/>
        </w:rPr>
        <w:t>、投标人应按前附表要求足额、及时提交投标保证金。</w:t>
      </w:r>
    </w:p>
    <w:p w14:paraId="5035A362">
      <w:pPr>
        <w:pStyle w:val="5"/>
        <w:spacing w:before="69" w:line="280" w:lineRule="auto"/>
        <w:ind w:right="509" w:firstLine="561"/>
        <w:rPr>
          <w:rFonts w:ascii="Times New Roman" w:hAnsi="Times New Roman" w:cs="Times New Roman"/>
          <w:highlight w:val="none"/>
        </w:rPr>
      </w:pPr>
      <w:r>
        <w:rPr>
          <w:rFonts w:hint="default" w:ascii="Times New Roman" w:hAnsi="Times New Roman" w:eastAsia="宋体" w:cs="Times New Roman"/>
          <w:highlight w:val="none"/>
        </w:rPr>
        <w:t>2</w:t>
      </w:r>
      <w:r>
        <w:rPr>
          <w:rFonts w:ascii="Times New Roman" w:hAnsi="Times New Roman" w:cs="Times New Roman"/>
          <w:highlight w:val="none"/>
        </w:rPr>
        <w:t>、对于未能按要求提交投标保证金的投标文件，招标人应视为不响应招标文件而予以拒绝；</w:t>
      </w:r>
    </w:p>
    <w:p w14:paraId="2AC35D3F">
      <w:pPr>
        <w:pStyle w:val="5"/>
        <w:spacing w:line="280" w:lineRule="auto"/>
        <w:ind w:right="509" w:firstLine="561"/>
        <w:jc w:val="both"/>
        <w:rPr>
          <w:rFonts w:ascii="Times New Roman" w:hAnsi="Times New Roman" w:cs="Times New Roman"/>
          <w:highlight w:val="none"/>
        </w:rPr>
      </w:pPr>
      <w:r>
        <w:rPr>
          <w:rFonts w:hint="default" w:ascii="Times New Roman" w:hAnsi="Times New Roman" w:eastAsia="宋体" w:cs="Times New Roman"/>
          <w:spacing w:val="3"/>
          <w:highlight w:val="none"/>
        </w:rPr>
        <w:t>3</w:t>
      </w:r>
      <w:r>
        <w:rPr>
          <w:rFonts w:ascii="Times New Roman" w:hAnsi="Times New Roman" w:cs="Times New Roman"/>
          <w:spacing w:val="-1"/>
          <w:highlight w:val="none"/>
        </w:rPr>
        <w:t>、未中标人的投标保证金，在开标日期后</w:t>
      </w:r>
      <w:r>
        <w:rPr>
          <w:rFonts w:hint="default" w:ascii="Times New Roman" w:hAnsi="Times New Roman" w:cs="Times New Roman"/>
          <w:spacing w:val="-1"/>
          <w:highlight w:val="none"/>
          <w:lang w:val="en-US" w:eastAsia="zh-CN"/>
        </w:rPr>
        <w:t>十五</w:t>
      </w:r>
      <w:r>
        <w:rPr>
          <w:rFonts w:ascii="Times New Roman" w:hAnsi="Times New Roman" w:cs="Times New Roman"/>
          <w:spacing w:val="-1"/>
          <w:highlight w:val="none"/>
        </w:rPr>
        <w:t>个工作日内</w:t>
      </w:r>
      <w:r>
        <w:rPr>
          <w:rFonts w:ascii="Times New Roman" w:hAnsi="Times New Roman" w:cs="Times New Roman"/>
          <w:spacing w:val="-8"/>
          <w:highlight w:val="none"/>
        </w:rPr>
        <w:t>进行退还处理。</w:t>
      </w:r>
    </w:p>
    <w:p w14:paraId="1EC25764">
      <w:pPr>
        <w:pStyle w:val="5"/>
        <w:spacing w:before="1" w:line="280" w:lineRule="auto"/>
        <w:ind w:right="509" w:firstLine="561"/>
        <w:rPr>
          <w:rFonts w:ascii="Times New Roman" w:hAnsi="Times New Roman" w:cs="Times New Roman"/>
          <w:highlight w:val="none"/>
        </w:rPr>
      </w:pPr>
      <w:r>
        <w:rPr>
          <w:rFonts w:hint="default" w:ascii="Times New Roman" w:hAnsi="Times New Roman" w:eastAsia="宋体" w:cs="Times New Roman"/>
          <w:highlight w:val="none"/>
        </w:rPr>
        <w:t>4</w:t>
      </w:r>
      <w:r>
        <w:rPr>
          <w:rFonts w:ascii="Times New Roman" w:hAnsi="Times New Roman" w:cs="Times New Roman"/>
          <w:highlight w:val="none"/>
        </w:rPr>
        <w:t>、中标人的投标保证金，在正式签订合同后转为合同保证金的一部分。</w:t>
      </w:r>
    </w:p>
    <w:p w14:paraId="3CE02F91">
      <w:pPr>
        <w:pStyle w:val="5"/>
        <w:spacing w:before="1"/>
        <w:ind w:left="690"/>
        <w:rPr>
          <w:rFonts w:ascii="Times New Roman" w:hAnsi="Times New Roman" w:cs="Times New Roman"/>
          <w:highlight w:val="none"/>
        </w:rPr>
      </w:pPr>
      <w:r>
        <w:rPr>
          <w:rFonts w:hint="default" w:ascii="Times New Roman" w:hAnsi="Times New Roman" w:eastAsia="宋体" w:cs="Times New Roman"/>
          <w:highlight w:val="none"/>
        </w:rPr>
        <w:t>5</w:t>
      </w:r>
      <w:r>
        <w:rPr>
          <w:rFonts w:ascii="Times New Roman" w:hAnsi="Times New Roman" w:cs="Times New Roman"/>
          <w:highlight w:val="none"/>
        </w:rPr>
        <w:t>、如有下列情形之一的，将不予以退还投标保证金：</w:t>
      </w:r>
    </w:p>
    <w:p w14:paraId="6B45FAF4">
      <w:pPr>
        <w:pStyle w:val="5"/>
        <w:spacing w:before="27"/>
        <w:rPr>
          <w:rFonts w:ascii="Times New Roman" w:hAnsi="Times New Roman" w:cs="Times New Roman"/>
          <w:highlight w:val="none"/>
        </w:rPr>
      </w:pPr>
      <w:r>
        <w:rPr>
          <w:rFonts w:hint="eastAsia" w:ascii="Times New Roman" w:hAnsi="Times New Roman" w:cs="Times New Roman"/>
          <w:sz w:val="32"/>
          <w:szCs w:val="32"/>
          <w:highlight w:val="none"/>
          <w:lang w:val="en-US" w:eastAsia="zh-CN"/>
        </w:rPr>
        <w:t xml:space="preserve">    （1）</w:t>
      </w:r>
      <w:r>
        <w:rPr>
          <w:rFonts w:ascii="Times New Roman" w:hAnsi="Times New Roman" w:cs="Times New Roman"/>
          <w:sz w:val="32"/>
          <w:szCs w:val="32"/>
          <w:highlight w:val="none"/>
        </w:rPr>
        <w:t>中标人未能在招标人规定的时间内与招标人签署运输合同或</w:t>
      </w:r>
      <w:r>
        <w:rPr>
          <w:rFonts w:ascii="Times New Roman" w:hAnsi="Times New Roman" w:cs="Times New Roman"/>
          <w:highlight w:val="none"/>
        </w:rPr>
        <w:t>中标后弃标；</w:t>
      </w:r>
    </w:p>
    <w:p w14:paraId="0087AC34">
      <w:pPr>
        <w:pStyle w:val="11"/>
        <w:numPr>
          <w:ilvl w:val="-1"/>
          <w:numId w:val="0"/>
        </w:numPr>
        <w:tabs>
          <w:tab w:val="left" w:pos="1251"/>
        </w:tabs>
        <w:spacing w:before="113" w:after="0" w:line="240" w:lineRule="auto"/>
        <w:ind w:left="450" w:right="0" w:firstLine="0"/>
        <w:jc w:val="left"/>
        <w:rPr>
          <w:rFonts w:ascii="Times New Roman" w:hAnsi="Times New Roman" w:cs="Times New Roman"/>
          <w:sz w:val="32"/>
          <w:szCs w:val="32"/>
          <w:highlight w:val="none"/>
        </w:rPr>
      </w:pP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2</w:t>
      </w:r>
      <w:r>
        <w:rPr>
          <w:rFonts w:hint="eastAsia" w:ascii="Times New Roman" w:hAnsi="Times New Roman" w:cs="Times New Roman"/>
          <w:sz w:val="32"/>
          <w:szCs w:val="32"/>
          <w:highlight w:val="none"/>
          <w:lang w:eastAsia="zh-CN"/>
        </w:rPr>
        <w:t>）</w:t>
      </w:r>
      <w:r>
        <w:rPr>
          <w:rFonts w:ascii="Times New Roman" w:hAnsi="Times New Roman" w:cs="Times New Roman"/>
          <w:sz w:val="32"/>
          <w:szCs w:val="32"/>
          <w:highlight w:val="none"/>
        </w:rPr>
        <w:t>投标人在投标截止日期后单方擅自对投标文件做实质性修改。</w:t>
      </w:r>
    </w:p>
    <w:p w14:paraId="179C0E28">
      <w:pPr>
        <w:pStyle w:val="11"/>
        <w:numPr>
          <w:ilvl w:val="-1"/>
          <w:numId w:val="0"/>
        </w:numPr>
        <w:tabs>
          <w:tab w:val="left" w:pos="1251"/>
        </w:tabs>
        <w:spacing w:before="171" w:after="0" w:line="392" w:lineRule="exact"/>
        <w:ind w:left="450" w:right="0" w:firstLine="0"/>
        <w:jc w:val="left"/>
        <w:rPr>
          <w:rFonts w:ascii="Times New Roman" w:hAnsi="Times New Roman" w:cs="Times New Roman"/>
          <w:sz w:val="32"/>
          <w:szCs w:val="32"/>
          <w:highlight w:val="none"/>
        </w:rPr>
      </w:pP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3</w:t>
      </w:r>
      <w:r>
        <w:rPr>
          <w:rFonts w:hint="eastAsia" w:ascii="Times New Roman" w:hAnsi="Times New Roman" w:cs="Times New Roman"/>
          <w:sz w:val="32"/>
          <w:szCs w:val="32"/>
          <w:highlight w:val="none"/>
          <w:lang w:eastAsia="zh-CN"/>
        </w:rPr>
        <w:t>）</w:t>
      </w:r>
      <w:r>
        <w:rPr>
          <w:rFonts w:ascii="Times New Roman" w:hAnsi="Times New Roman" w:cs="Times New Roman"/>
          <w:sz w:val="32"/>
          <w:szCs w:val="32"/>
          <w:highlight w:val="none"/>
        </w:rPr>
        <w:t>未经招标人书面同意，投标人擅自透露招标文件内容。</w:t>
      </w:r>
    </w:p>
    <w:p w14:paraId="2F940198">
      <w:pPr>
        <w:pStyle w:val="4"/>
        <w:spacing w:line="569" w:lineRule="exact"/>
        <w:ind w:left="450"/>
        <w:rPr>
          <w:rFonts w:hint="default" w:ascii="Times New Roman" w:hAnsi="Times New Roman" w:eastAsia="宋体" w:cs="Times New Roman"/>
          <w:highlight w:val="none"/>
        </w:rPr>
      </w:pPr>
      <w:r>
        <w:rPr>
          <w:rFonts w:hint="default" w:ascii="Times New Roman" w:hAnsi="Times New Roman" w:eastAsia="宋体" w:cs="Times New Roman"/>
          <w:highlight w:val="none"/>
        </w:rPr>
        <w:t>（七）投标文件的编制</w:t>
      </w:r>
    </w:p>
    <w:p w14:paraId="79420243">
      <w:pPr>
        <w:pStyle w:val="5"/>
        <w:ind w:firstLine="561"/>
        <w:jc w:val="both"/>
        <w:rPr>
          <w:rFonts w:ascii="Times New Roman" w:hAnsi="Times New Roman" w:cs="Times New Roman"/>
          <w:spacing w:val="3"/>
          <w:sz w:val="32"/>
          <w:szCs w:val="32"/>
          <w:highlight w:val="none"/>
        </w:rPr>
      </w:pPr>
      <w:r>
        <w:rPr>
          <w:rFonts w:hint="default" w:ascii="Times New Roman" w:hAnsi="Times New Roman" w:cs="Times New Roman"/>
          <w:spacing w:val="3"/>
          <w:sz w:val="32"/>
          <w:szCs w:val="32"/>
          <w:highlight w:val="none"/>
          <w:lang w:val="en-US" w:eastAsia="zh-CN"/>
        </w:rPr>
        <w:t>1、</w:t>
      </w:r>
      <w:r>
        <w:rPr>
          <w:rFonts w:ascii="Times New Roman" w:hAnsi="Times New Roman" w:cs="Times New Roman"/>
          <w:spacing w:val="3"/>
          <w:sz w:val="32"/>
          <w:szCs w:val="32"/>
          <w:highlight w:val="none"/>
        </w:rPr>
        <w:t>投标人必须严格按照招标文件规定的内容在网上招标平台报价。</w:t>
      </w:r>
    </w:p>
    <w:p w14:paraId="0357300C">
      <w:pPr>
        <w:pStyle w:val="5"/>
        <w:ind w:firstLine="561"/>
        <w:rPr>
          <w:rFonts w:ascii="Times New Roman" w:hAnsi="Times New Roman" w:cs="Times New Roman"/>
          <w:spacing w:val="3"/>
          <w:sz w:val="32"/>
          <w:szCs w:val="32"/>
          <w:highlight w:val="none"/>
        </w:rPr>
      </w:pPr>
      <w:r>
        <w:rPr>
          <w:rFonts w:hint="default" w:ascii="Times New Roman" w:hAnsi="Times New Roman" w:cs="Times New Roman"/>
          <w:spacing w:val="3"/>
          <w:sz w:val="32"/>
          <w:szCs w:val="32"/>
          <w:highlight w:val="none"/>
          <w:lang w:val="en-US" w:eastAsia="zh-CN"/>
        </w:rPr>
        <w:t>2、</w:t>
      </w:r>
      <w:r>
        <w:rPr>
          <w:rFonts w:ascii="Times New Roman" w:hAnsi="Times New Roman" w:cs="Times New Roman"/>
          <w:spacing w:val="3"/>
          <w:sz w:val="32"/>
          <w:szCs w:val="32"/>
          <w:highlight w:val="none"/>
        </w:rPr>
        <w:t>网上招标平台中的报价为含税价格，投标价不得超过最高限价，超出限价的作无效标处理。中标人结算运费时须提供正规运输发票。</w:t>
      </w:r>
    </w:p>
    <w:p w14:paraId="3C81800B">
      <w:pPr>
        <w:pStyle w:val="5"/>
        <w:spacing w:line="280" w:lineRule="auto"/>
        <w:ind w:right="509" w:firstLine="561"/>
        <w:jc w:val="both"/>
        <w:rPr>
          <w:rFonts w:ascii="Times New Roman" w:hAnsi="Times New Roman" w:cs="Times New Roman"/>
          <w:spacing w:val="3"/>
          <w:sz w:val="32"/>
          <w:szCs w:val="32"/>
          <w:highlight w:val="none"/>
        </w:rPr>
      </w:pPr>
      <w:r>
        <w:rPr>
          <w:rFonts w:hint="default" w:ascii="Times New Roman" w:hAnsi="Times New Roman" w:cs="Times New Roman"/>
          <w:spacing w:val="3"/>
          <w:sz w:val="32"/>
          <w:szCs w:val="32"/>
          <w:highlight w:val="none"/>
          <w:lang w:val="en-US" w:eastAsia="zh-CN"/>
        </w:rPr>
        <w:t>3、</w:t>
      </w:r>
      <w:r>
        <w:rPr>
          <w:rFonts w:ascii="Times New Roman" w:hAnsi="Times New Roman" w:cs="Times New Roman"/>
          <w:spacing w:val="3"/>
          <w:sz w:val="32"/>
          <w:szCs w:val="32"/>
          <w:highlight w:val="none"/>
        </w:rPr>
        <w:t>未签订《投标承诺书》，投标视为无效，《投标承诺书》</w:t>
      </w:r>
      <w:r>
        <w:rPr>
          <w:rFonts w:hint="default" w:ascii="Times New Roman" w:hAnsi="Times New Roman" w:cs="Times New Roman"/>
          <w:spacing w:val="3"/>
          <w:sz w:val="32"/>
          <w:szCs w:val="32"/>
          <w:highlight w:val="none"/>
          <w:lang w:val="en-US" w:eastAsia="zh-CN"/>
        </w:rPr>
        <w:t>需盖章扫描上传至招投标平台。</w:t>
      </w:r>
    </w:p>
    <w:p w14:paraId="713E9037">
      <w:pPr>
        <w:pStyle w:val="4"/>
        <w:spacing w:line="569" w:lineRule="exact"/>
        <w:ind w:left="450"/>
        <w:rPr>
          <w:rFonts w:hint="default" w:ascii="Times New Roman" w:hAnsi="Times New Roman" w:eastAsia="宋体" w:cs="Times New Roman"/>
          <w:highlight w:val="none"/>
        </w:rPr>
      </w:pPr>
      <w:r>
        <w:rPr>
          <w:rFonts w:hint="default" w:ascii="Times New Roman" w:hAnsi="Times New Roman" w:eastAsia="宋体" w:cs="Times New Roman"/>
          <w:highlight w:val="none"/>
        </w:rPr>
        <w:t>（八）开标</w:t>
      </w:r>
    </w:p>
    <w:p w14:paraId="56DF8492">
      <w:pPr>
        <w:pStyle w:val="5"/>
        <w:spacing w:line="280" w:lineRule="auto"/>
        <w:ind w:right="509" w:firstLine="420"/>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1、按照开标时间计划，招标人将组织线下会议对本次招标活动进行现场开标，按</w:t>
      </w:r>
      <w:r>
        <w:rPr>
          <w:rFonts w:hint="default" w:ascii="Times New Roman" w:hAnsi="Times New Roman" w:cs="Times New Roman"/>
          <w:highlight w:val="none"/>
          <w:lang w:eastAsia="zh-CN"/>
        </w:rPr>
        <w:t>《投标须知》规定已经拒绝的投标文件不在此列。</w:t>
      </w:r>
    </w:p>
    <w:p w14:paraId="679891FD">
      <w:pPr>
        <w:pStyle w:val="5"/>
        <w:spacing w:line="280" w:lineRule="auto"/>
        <w:ind w:right="415" w:firstLine="420"/>
        <w:rPr>
          <w:rFonts w:ascii="Times New Roman" w:hAnsi="Times New Roman" w:cs="Times New Roman"/>
          <w:highlight w:val="none"/>
        </w:rPr>
      </w:pPr>
      <w:r>
        <w:rPr>
          <w:rFonts w:hint="default" w:ascii="Times New Roman" w:hAnsi="Times New Roman" w:eastAsia="宋体" w:cs="Times New Roman"/>
          <w:highlight w:val="none"/>
        </w:rPr>
        <w:t>2</w:t>
      </w:r>
      <w:r>
        <w:rPr>
          <w:rFonts w:ascii="Times New Roman" w:hAnsi="Times New Roman" w:cs="Times New Roman"/>
          <w:highlight w:val="none"/>
        </w:rPr>
        <w:t>、招标人的工作人员与监督人员当场对开标会议进行全程监督， 如投标文件未符合招标文件中规定的要求，则视为废标；</w:t>
      </w:r>
    </w:p>
    <w:p w14:paraId="767DE56A">
      <w:pPr>
        <w:pStyle w:val="5"/>
        <w:ind w:left="548"/>
        <w:rPr>
          <w:rFonts w:ascii="Times New Roman" w:hAnsi="Times New Roman" w:cs="Times New Roman"/>
          <w:highlight w:val="none"/>
        </w:rPr>
      </w:pPr>
      <w:r>
        <w:rPr>
          <w:rFonts w:hint="default" w:ascii="Times New Roman" w:hAnsi="Times New Roman" w:eastAsia="宋体" w:cs="Times New Roman"/>
          <w:highlight w:val="none"/>
        </w:rPr>
        <w:t>3</w:t>
      </w:r>
      <w:r>
        <w:rPr>
          <w:rFonts w:ascii="Times New Roman" w:hAnsi="Times New Roman" w:cs="Times New Roman"/>
          <w:highlight w:val="none"/>
        </w:rPr>
        <w:t>、发生下列情况之一者，视为无效投标：</w:t>
      </w:r>
    </w:p>
    <w:p w14:paraId="3B524ED3">
      <w:pPr>
        <w:pStyle w:val="11"/>
        <w:numPr>
          <w:ilvl w:val="0"/>
          <w:numId w:val="3"/>
        </w:numPr>
        <w:tabs>
          <w:tab w:val="left" w:pos="1251"/>
        </w:tabs>
        <w:spacing w:before="69" w:after="0" w:line="240" w:lineRule="auto"/>
        <w:ind w:left="1250" w:right="0" w:hanging="800"/>
        <w:jc w:val="left"/>
        <w:rPr>
          <w:rFonts w:ascii="Times New Roman" w:hAnsi="Times New Roman" w:cs="Times New Roman"/>
          <w:sz w:val="32"/>
          <w:szCs w:val="32"/>
          <w:highlight w:val="none"/>
        </w:rPr>
      </w:pPr>
      <w:r>
        <w:rPr>
          <w:rFonts w:ascii="Times New Roman" w:hAnsi="Times New Roman" w:cs="Times New Roman"/>
          <w:sz w:val="32"/>
          <w:szCs w:val="32"/>
          <w:highlight w:val="none"/>
        </w:rPr>
        <w:t>投标承诺书未按规定加盖公章和签字。</w:t>
      </w:r>
    </w:p>
    <w:p w14:paraId="07658894">
      <w:pPr>
        <w:pStyle w:val="11"/>
        <w:numPr>
          <w:ilvl w:val="0"/>
          <w:numId w:val="3"/>
        </w:numPr>
        <w:tabs>
          <w:tab w:val="left" w:pos="1251"/>
        </w:tabs>
        <w:spacing w:before="70" w:after="0" w:line="280" w:lineRule="auto"/>
        <w:ind w:left="128" w:right="509" w:firstLine="322"/>
        <w:jc w:val="left"/>
        <w:rPr>
          <w:rFonts w:ascii="Times New Roman" w:hAnsi="Times New Roman" w:cs="Times New Roman"/>
          <w:sz w:val="32"/>
          <w:szCs w:val="32"/>
          <w:highlight w:val="none"/>
        </w:rPr>
      </w:pPr>
      <w:r>
        <w:rPr>
          <w:rFonts w:ascii="Times New Roman" w:hAnsi="Times New Roman" w:cs="Times New Roman"/>
          <w:sz w:val="32"/>
          <w:szCs w:val="32"/>
          <w:highlight w:val="none"/>
        </w:rPr>
        <w:t>投标文件未按规定格式、内容填写或投标文件内容与招标文件有严重背离。</w:t>
      </w:r>
    </w:p>
    <w:p w14:paraId="0DAAEF84">
      <w:pPr>
        <w:pStyle w:val="11"/>
        <w:numPr>
          <w:ilvl w:val="0"/>
          <w:numId w:val="3"/>
        </w:numPr>
        <w:tabs>
          <w:tab w:val="left" w:pos="1251"/>
        </w:tabs>
        <w:spacing w:before="1" w:after="0" w:line="240" w:lineRule="auto"/>
        <w:ind w:left="1250" w:right="0" w:hanging="800"/>
        <w:jc w:val="left"/>
        <w:rPr>
          <w:rFonts w:ascii="Times New Roman" w:hAnsi="Times New Roman" w:cs="Times New Roman"/>
          <w:sz w:val="32"/>
          <w:szCs w:val="32"/>
          <w:highlight w:val="none"/>
        </w:rPr>
      </w:pPr>
      <w:r>
        <w:rPr>
          <w:rFonts w:ascii="Times New Roman" w:hAnsi="Times New Roman" w:cs="Times New Roman"/>
          <w:sz w:val="32"/>
          <w:szCs w:val="32"/>
          <w:highlight w:val="none"/>
        </w:rPr>
        <w:t>未按规定及时足额交纳投标保证金的。</w:t>
      </w:r>
    </w:p>
    <w:p w14:paraId="345C32E1">
      <w:pPr>
        <w:pStyle w:val="5"/>
        <w:spacing w:before="12"/>
        <w:ind w:left="0"/>
        <w:rPr>
          <w:rFonts w:ascii="Times New Roman" w:hAnsi="Times New Roman" w:cs="Times New Roman"/>
          <w:sz w:val="32"/>
          <w:highlight w:val="none"/>
        </w:rPr>
      </w:pPr>
      <w:r>
        <w:rPr>
          <w:rFonts w:ascii="Times New Roman" w:hAnsi="Times New Roman" w:cs="Times New Roman"/>
          <w:sz w:val="32"/>
          <w:highlight w:val="none"/>
        </w:rPr>
        <w:t>其他不符合招标文件要求的投标。</w:t>
      </w:r>
    </w:p>
    <w:p w14:paraId="49D9AF7A">
      <w:pPr>
        <w:pStyle w:val="4"/>
        <w:spacing w:line="483" w:lineRule="exact"/>
        <w:ind w:left="0" w:firstLine="643"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（九）评标</w:t>
      </w:r>
    </w:p>
    <w:p w14:paraId="0FBD69BB">
      <w:pPr>
        <w:spacing w:before="0" w:line="533" w:lineRule="exact"/>
        <w:ind w:left="690" w:right="0" w:firstLine="0"/>
        <w:jc w:val="left"/>
        <w:rPr>
          <w:rFonts w:hint="default" w:ascii="Times New Roman" w:hAnsi="Times New Roman" w:eastAsia="宋体" w:cs="Times New Roman"/>
          <w:b/>
          <w:sz w:val="32"/>
          <w:szCs w:val="32"/>
          <w:highlight w:val="none"/>
        </w:rPr>
      </w:pPr>
      <w:r>
        <w:rPr>
          <w:rFonts w:hint="default" w:ascii="Times New Roman" w:hAnsi="Times New Roman" w:eastAsia="宋体" w:cs="Times New Roman"/>
          <w:b/>
          <w:sz w:val="32"/>
          <w:szCs w:val="32"/>
          <w:highlight w:val="none"/>
        </w:rPr>
        <w:t>1</w:t>
      </w:r>
      <w:r>
        <w:rPr>
          <w:rFonts w:hint="default" w:ascii="Times New Roman" w:hAnsi="Times New Roman" w:cs="Times New Roman"/>
          <w:b/>
          <w:sz w:val="32"/>
          <w:szCs w:val="32"/>
          <w:highlight w:val="none"/>
          <w:lang w:eastAsia="zh-CN"/>
        </w:rPr>
        <w:t>、</w:t>
      </w:r>
      <w:r>
        <w:rPr>
          <w:rFonts w:hint="default" w:ascii="Times New Roman" w:hAnsi="Times New Roman" w:eastAsia="宋体" w:cs="Times New Roman"/>
          <w:b/>
          <w:sz w:val="32"/>
          <w:szCs w:val="32"/>
          <w:highlight w:val="none"/>
        </w:rPr>
        <w:t>评标过程的纪律</w:t>
      </w:r>
    </w:p>
    <w:p w14:paraId="1443DBF5">
      <w:pPr>
        <w:pStyle w:val="11"/>
        <w:numPr>
          <w:ilvl w:val="-1"/>
          <w:numId w:val="0"/>
        </w:numPr>
        <w:tabs>
          <w:tab w:val="left" w:pos="1251"/>
        </w:tabs>
        <w:spacing w:before="0" w:after="0" w:line="281" w:lineRule="auto"/>
        <w:ind w:left="0" w:right="348" w:firstLine="620" w:firstLineChars="200"/>
        <w:jc w:val="left"/>
        <w:rPr>
          <w:rFonts w:ascii="Times New Roman" w:hAnsi="Times New Roman" w:cs="Times New Roman"/>
          <w:sz w:val="32"/>
          <w:szCs w:val="32"/>
          <w:highlight w:val="none"/>
        </w:rPr>
      </w:pPr>
      <w:r>
        <w:rPr>
          <w:rFonts w:hint="default" w:ascii="Times New Roman" w:hAnsi="Times New Roman" w:cs="Times New Roman"/>
          <w:spacing w:val="-5"/>
          <w:sz w:val="32"/>
          <w:szCs w:val="32"/>
          <w:highlight w:val="none"/>
          <w:lang w:eastAsia="zh-CN"/>
        </w:rPr>
        <w:t>（</w:t>
      </w:r>
      <w:r>
        <w:rPr>
          <w:rFonts w:hint="default" w:ascii="Times New Roman" w:hAnsi="Times New Roman" w:cs="Times New Roman"/>
          <w:spacing w:val="-5"/>
          <w:sz w:val="32"/>
          <w:szCs w:val="32"/>
          <w:highlight w:val="none"/>
          <w:lang w:val="en-US" w:eastAsia="zh-CN"/>
        </w:rPr>
        <w:t>1</w:t>
      </w:r>
      <w:r>
        <w:rPr>
          <w:rFonts w:hint="default" w:ascii="Times New Roman" w:hAnsi="Times New Roman" w:cs="Times New Roman"/>
          <w:spacing w:val="-5"/>
          <w:sz w:val="32"/>
          <w:szCs w:val="32"/>
          <w:highlight w:val="none"/>
          <w:lang w:eastAsia="zh-CN"/>
        </w:rPr>
        <w:t>）</w:t>
      </w:r>
      <w:r>
        <w:rPr>
          <w:rFonts w:ascii="Times New Roman" w:hAnsi="Times New Roman" w:cs="Times New Roman"/>
          <w:spacing w:val="-5"/>
          <w:sz w:val="32"/>
          <w:szCs w:val="32"/>
          <w:highlight w:val="none"/>
        </w:rPr>
        <w:t>从投标截止日期至授予运输</w:t>
      </w:r>
      <w:r>
        <w:rPr>
          <w:rFonts w:ascii="Times New Roman" w:hAnsi="Times New Roman" w:cs="Times New Roman"/>
          <w:spacing w:val="-5"/>
          <w:sz w:val="32"/>
          <w:szCs w:val="32"/>
          <w:highlight w:val="none"/>
        </w:rPr>
      </w:r>
      <w:r>
        <w:rPr>
          <w:rFonts w:ascii="Times New Roman" w:hAnsi="Times New Roman" w:cs="Times New Roman"/>
          <w:spacing w:val="-5"/>
          <w:sz w:val="32"/>
          <w:szCs w:val="32"/>
          <w:highlight w:val="none"/>
        </w:rPr>
      </w:r>
      <w:r>
        <w:rPr>
          <w:rFonts w:ascii="Times New Roman" w:hAnsi="Times New Roman" w:cs="Times New Roman"/>
          <w:spacing w:val="-5" testmai="20"/>
          <w:sz w:val="32"/>
          <w:szCs w:val="32"/>
          <w:highlight w:val="none"/>
        </w:rPr>
        <w:t>合同</w:t>
      </w:r>
      <w:r>
        <w:rPr>
          <w:rFonts w:ascii="Times New Roman" w:hAnsi="Times New Roman" w:cs="Times New Roman"/>
          <w:spacing w:val="-5"/>
          <w:sz w:val="32"/>
          <w:szCs w:val="32"/>
          <w:highlight w:val="none"/>
        </w:rPr>
        <w:t>时止，有关投标文件的审查</w:t>
      </w:r>
      <w:r>
        <w:rPr>
          <w:rFonts w:ascii="Times New Roman" w:hAnsi="Times New Roman" w:cs="Times New Roman"/>
          <w:spacing w:val="-14"/>
          <w:sz w:val="32"/>
          <w:szCs w:val="32"/>
          <w:highlight w:val="none"/>
        </w:rPr>
        <w:t>、答疑、</w:t>
      </w:r>
      <w:r>
        <w:rPr>
          <w:rFonts w:ascii="Times New Roman" w:hAnsi="Times New Roman" w:cs="Times New Roman"/>
          <w:spacing w:val="-14" testmai="20"/>
          <w:sz w:val="32"/>
          <w:szCs w:val="32"/>
          <w:highlight w:val="none"/>
        </w:rPr>
      </w:r>
      <w:r>
        <w:rPr>
          <w:rFonts w:ascii="Times New Roman" w:hAnsi="Times New Roman" w:cs="Times New Roman"/>
          <w:spacing w:val="-14" testmai="20"/>
          <w:sz w:val="32"/>
          <w:szCs w:val="32"/>
          <w:highlight w:val="none"/>
        </w:rPr>
        <w:t>澄清</w:t>
      </w:r>
      <w:r>
        <w:rPr>
          <w:rFonts w:ascii="Times New Roman" w:hAnsi="Times New Roman" w:cs="Times New Roman"/>
          <w:spacing w:val="-14" testmai="20"/>
          <w:sz w:val="32"/>
          <w:szCs w:val="32"/>
          <w:highlight w:val="none"/>
        </w:rPr>
      </w:r>
      <w:r>
        <w:rPr>
          <w:rFonts w:ascii="Times New Roman" w:hAnsi="Times New Roman" w:cs="Times New Roman"/>
          <w:spacing w:val="-14"/>
          <w:sz w:val="32"/>
          <w:szCs w:val="32"/>
          <w:highlight w:val="none"/>
        </w:rPr>
        <w:t>、评价、谈判</w:t>
      </w:r>
      <w:r>
        <w:rPr>
          <w:rFonts w:ascii="Times New Roman" w:hAnsi="Times New Roman" w:cs="Times New Roman"/>
          <w:spacing w:val="-14" testmai="20"/>
          <w:sz w:val="32"/>
          <w:szCs w:val="32"/>
          <w:highlight w:val="none"/>
        </w:rPr>
      </w:r>
      <w:r>
        <w:rPr>
          <w:rFonts w:ascii="Times New Roman" w:hAnsi="Times New Roman" w:cs="Times New Roman"/>
          <w:spacing w:val="-14" testmai="20"/>
          <w:sz w:val="32"/>
          <w:szCs w:val="32"/>
          <w:highlight w:val="none"/>
        </w:rPr>
        <w:t>以及</w:t>
      </w:r>
      <w:r>
        <w:rPr>
          <w:rFonts w:ascii="Times New Roman" w:hAnsi="Times New Roman" w:cs="Times New Roman"/>
          <w:spacing w:val="-14" testmai="20"/>
          <w:sz w:val="32"/>
          <w:szCs w:val="32"/>
          <w:highlight w:val="none"/>
        </w:rPr>
      </w:r>
      <w:r>
        <w:rPr>
          <w:rFonts w:ascii="Times New Roman" w:hAnsi="Times New Roman" w:cs="Times New Roman"/>
          <w:spacing w:val="-14"/>
          <w:sz w:val="32"/>
          <w:szCs w:val="32"/>
          <w:highlight w:val="none"/>
        </w:rPr>
        <w:t>有关授予合同的意向等一切情况，不得透露给投标人或与上述工作无关的任何单位和个人。</w:t>
      </w:r>
    </w:p>
    <w:p w14:paraId="564C27E7">
      <w:pPr>
        <w:pStyle w:val="11"/>
        <w:numPr>
          <w:ilvl w:val="-1"/>
          <w:numId w:val="0"/>
        </w:numPr>
        <w:tabs>
          <w:tab w:val="left" w:pos="1251"/>
        </w:tabs>
        <w:spacing w:before="0" w:after="0" w:line="281" w:lineRule="auto"/>
        <w:ind w:left="0" w:right="509" w:firstLine="640" w:firstLineChars="200"/>
        <w:jc w:val="left"/>
        <w:rPr>
          <w:rFonts w:ascii="Times New Roman" w:hAnsi="Times New Roman" w:cs="Times New Roman"/>
          <w:sz w:val="32"/>
          <w:szCs w:val="32"/>
          <w:highlight w:val="none"/>
        </w:rPr>
      </w:pP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2</w:t>
      </w:r>
      <w:r>
        <w:rPr>
          <w:rFonts w:hint="default" w:ascii="Times New Roman" w:hAnsi="Times New Roman" w:cs="Times New Roman"/>
          <w:sz w:val="32"/>
          <w:szCs w:val="32"/>
          <w:highlight w:val="none"/>
          <w:lang w:eastAsia="zh-CN"/>
        </w:rPr>
        <w:t>）</w:t>
      </w:r>
      <w:r>
        <w:rPr>
          <w:rFonts w:ascii="Times New Roman" w:hAnsi="Times New Roman" w:cs="Times New Roman"/>
          <w:sz w:val="32"/>
          <w:szCs w:val="32"/>
          <w:highlight w:val="none"/>
        </w:rPr>
        <w:t>严禁投标人在投标过程中采用任何手段进行串标、贿赂和其他被视为违反招、投标纪律的行为，如经发现均取消其投标资格。</w:t>
      </w:r>
    </w:p>
    <w:p w14:paraId="6CD2728F">
      <w:pPr>
        <w:pStyle w:val="11"/>
        <w:numPr>
          <w:ilvl w:val="-1"/>
          <w:numId w:val="0"/>
        </w:numPr>
        <w:tabs>
          <w:tab w:val="left" w:pos="1251"/>
        </w:tabs>
        <w:spacing w:before="0" w:after="0" w:line="281" w:lineRule="auto"/>
        <w:ind w:left="0" w:right="506" w:firstLine="640" w:firstLineChars="200"/>
        <w:jc w:val="both"/>
        <w:rPr>
          <w:rFonts w:ascii="Times New Roman" w:hAnsi="Times New Roman" w:cs="Times New Roman"/>
          <w:sz w:val="32"/>
          <w:szCs w:val="32"/>
          <w:highlight w:val="none"/>
        </w:rPr>
      </w:pP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3</w:t>
      </w:r>
      <w:r>
        <w:rPr>
          <w:rFonts w:hint="default" w:ascii="Times New Roman" w:hAnsi="Times New Roman" w:cs="Times New Roman"/>
          <w:sz w:val="32"/>
          <w:szCs w:val="32"/>
          <w:highlight w:val="none"/>
          <w:lang w:eastAsia="zh-CN"/>
        </w:rPr>
        <w:t>）</w:t>
      </w:r>
      <w:r>
        <w:rPr>
          <w:rFonts w:ascii="Times New Roman" w:hAnsi="Times New Roman" w:cs="Times New Roman"/>
          <w:sz w:val="32"/>
          <w:szCs w:val="32"/>
          <w:highlight w:val="none"/>
        </w:rPr>
        <w:t>在投标过程中的审查、答疑、评价和</w:t>
      </w:r>
      <w:r>
        <w:rPr>
          <w:rFonts w:ascii="Times New Roman" w:hAnsi="Times New Roman" w:cs="Times New Roman"/>
          <w:sz w:val="32"/>
          <w:szCs w:val="32"/>
          <w:highlight w:val="none"/>
        </w:rPr>
      </w:r>
      <w:r>
        <w:rPr>
          <w:rFonts w:ascii="Times New Roman" w:hAnsi="Times New Roman" w:cs="Times New Roman"/>
          <w:sz w:val="32"/>
          <w:szCs w:val="32"/>
          <w:highlight w:val="none"/>
        </w:rPr>
      </w:r>
      <w:r>
        <w:rPr>
          <w:rFonts w:ascii="Times New Roman" w:hAnsi="Times New Roman" w:cs="Times New Roman"/>
          <w:spacing w:val="20"/>
          <w:testmai taged="1"/>
          <w:sz w:val="32"/>
          <w:szCs w:val="32"/>
          <w:highlight w:val="none"/>
        </w:rPr>
        <w:t>比较</w:t>
      </w:r>
      <w:r>
        <w:rPr>
          <w:rFonts w:ascii="Times New Roman" w:hAnsi="Times New Roman" w:cs="Times New Roman"/>
          <w:sz w:val="32"/>
          <w:szCs w:val="32"/>
          <w:highlight w:val="none"/>
        </w:rPr>
        <w:t>，以及授予合同的</w:t>
      </w:r>
      <w:r>
        <w:rPr>
          <w:rFonts w:ascii="Times New Roman" w:hAnsi="Times New Roman" w:cs="Times New Roman"/>
          <w:spacing w:val="-14"/>
          <w:sz w:val="32"/>
          <w:szCs w:val="32"/>
          <w:highlight w:val="none"/>
        </w:rPr>
        <w:t>过程中，投标人对招标人和招标人成员直接或</w:t>
      </w:r>
      <w:r>
        <w:rPr>
          <w:rFonts w:ascii="Times New Roman" w:hAnsi="Times New Roman" w:cs="Times New Roman"/>
          <w:spacing w:val="-14" testmai="20"/>
          <w:sz w:val="32"/>
          <w:szCs w:val="32"/>
          <w:highlight w:val="none"/>
        </w:rPr>
      </w:r>
      <w:r>
        <w:rPr>
          <w:rFonts w:ascii="Times New Roman" w:hAnsi="Times New Roman" w:cs="Times New Roman"/>
          <w:spacing w:val="-14" testmai="20"/>
          <w:sz w:val="32"/>
          <w:szCs w:val="32"/>
          <w:highlight w:val="none"/>
        </w:rPr>
        <w:t>间接</w:t>
      </w:r>
      <w:r>
        <w:rPr>
          <w:rFonts w:ascii="Times New Roman" w:hAnsi="Times New Roman" w:cs="Times New Roman"/>
          <w:spacing w:val="-14" testmai="20"/>
          <w:sz w:val="32"/>
          <w:szCs w:val="32"/>
          <w:highlight w:val="none"/>
        </w:rPr>
      </w:r>
      <w:r>
        <w:rPr>
          <w:rFonts w:ascii="Times New Roman" w:hAnsi="Times New Roman" w:cs="Times New Roman"/>
          <w:spacing w:val="-14"/>
          <w:sz w:val="32"/>
          <w:szCs w:val="32"/>
          <w:highlight w:val="none"/>
        </w:rPr>
        <w:t>施加影响的任何干扰</w:t>
      </w:r>
      <w:r>
        <w:rPr>
          <w:rFonts w:ascii="Times New Roman" w:hAnsi="Times New Roman" w:cs="Times New Roman"/>
          <w:spacing w:val="-14" testmai="20"/>
          <w:sz w:val="32"/>
          <w:szCs w:val="32"/>
          <w:highlight w:val="none"/>
        </w:rPr>
      </w:r>
      <w:r>
        <w:rPr>
          <w:rFonts w:ascii="Times New Roman" w:hAnsi="Times New Roman" w:cs="Times New Roman"/>
          <w:spacing w:val="-14" testmai="20"/>
          <w:sz w:val="32"/>
          <w:szCs w:val="32"/>
          <w:highlight w:val="none"/>
        </w:rPr>
        <w:t>行为</w:t>
      </w:r>
      <w:r>
        <w:rPr>
          <w:rFonts w:ascii="Times New Roman" w:hAnsi="Times New Roman" w:cs="Times New Roman"/>
          <w:spacing w:val="-14" testmai="20"/>
          <w:sz w:val="32"/>
          <w:szCs w:val="32"/>
          <w:highlight w:val="none"/>
        </w:rPr>
      </w:r>
      <w:r>
        <w:rPr>
          <w:rFonts w:ascii="Times New Roman" w:hAnsi="Times New Roman" w:cs="Times New Roman"/>
          <w:spacing w:val="-14"/>
          <w:sz w:val="32"/>
          <w:szCs w:val="32"/>
          <w:highlight w:val="none"/>
        </w:rPr>
        <w:t>，都将导致取消投标资格。投标人违反招、投标纪律，其投标将被废除。</w:t>
      </w:r>
    </w:p>
    <w:p w14:paraId="2D894FC3">
      <w:pPr>
        <w:pStyle w:val="4"/>
        <w:spacing w:line="483"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2</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评标因素</w:t>
      </w:r>
    </w:p>
    <w:p w14:paraId="5B444FA3">
      <w:pPr>
        <w:pStyle w:val="5"/>
        <w:spacing w:line="280" w:lineRule="auto"/>
        <w:ind w:right="348" w:firstLine="561"/>
        <w:rPr>
          <w:rFonts w:ascii="Times New Roman" w:hAnsi="Times New Roman" w:cs="Times New Roman"/>
          <w:highlight w:val="none"/>
        </w:rPr>
      </w:pPr>
      <w:r>
        <w:rPr>
          <w:rFonts w:ascii="Times New Roman" w:hAnsi="Times New Roman" w:cs="Times New Roman"/>
          <w:highlight w:val="none"/>
        </w:rPr>
        <w:t>评标因素包括但不限于运输合同条款的接受程度、抗风险能力、</w:t>
      </w:r>
      <w:r>
        <w:rPr>
          <w:rFonts w:ascii="Times New Roman" w:hAnsi="Times New Roman" w:cs="Times New Roman"/>
          <w:spacing w:val="-20"/>
          <w:highlight w:val="none"/>
        </w:rPr>
        <w:t>投标价格、服务承诺、损耗管理、</w:t>
      </w:r>
      <w:r>
        <w:rPr>
          <w:rFonts w:hint="default" w:ascii="Times New Roman" w:hAnsi="Times New Roman" w:cs="Times New Roman"/>
          <w:spacing w:val="-20"/>
          <w:highlight w:val="none"/>
          <w:lang w:val="en-US" w:eastAsia="zh-CN"/>
        </w:rPr>
        <w:t>运输车辆匹配</w:t>
      </w:r>
      <w:r>
        <w:rPr>
          <w:rFonts w:ascii="Times New Roman" w:hAnsi="Times New Roman" w:cs="Times New Roman"/>
          <w:spacing w:val="-20"/>
          <w:highlight w:val="none"/>
        </w:rPr>
        <w:t>程度及其他优惠条件等。</w:t>
      </w:r>
    </w:p>
    <w:p w14:paraId="5DC1DE41">
      <w:pPr>
        <w:pStyle w:val="4"/>
        <w:ind w:left="450"/>
        <w:rPr>
          <w:rFonts w:hint="default" w:ascii="Times New Roman" w:hAnsi="Times New Roman" w:eastAsia="宋体" w:cs="Times New Roman"/>
          <w:highlight w:val="none"/>
        </w:rPr>
      </w:pPr>
      <w:r>
        <w:rPr>
          <w:rFonts w:hint="default" w:ascii="Times New Roman" w:hAnsi="Times New Roman" w:eastAsia="宋体" w:cs="Times New Roman"/>
          <w:highlight w:val="none"/>
        </w:rPr>
        <w:t>（十）中标</w:t>
      </w:r>
    </w:p>
    <w:p w14:paraId="0B5D17C2">
      <w:pPr>
        <w:pStyle w:val="5"/>
        <w:spacing w:line="280" w:lineRule="auto"/>
        <w:ind w:right="509" w:firstLine="561"/>
        <w:rPr>
          <w:rFonts w:ascii="Times New Roman" w:hAnsi="Times New Roman" w:cs="Times New Roman"/>
          <w:highlight w:val="none"/>
        </w:rPr>
      </w:pPr>
      <w:r>
        <w:rPr>
          <w:rFonts w:hint="default" w:ascii="Times New Roman" w:hAnsi="Times New Roman" w:eastAsia="宋体" w:cs="Times New Roman"/>
          <w:highlight w:val="none"/>
        </w:rPr>
        <w:t>1</w:t>
      </w:r>
      <w:r>
        <w:rPr>
          <w:rFonts w:ascii="Times New Roman" w:hAnsi="Times New Roman" w:cs="Times New Roman"/>
          <w:highlight w:val="none"/>
        </w:rPr>
        <w:t>、招标人根据各投标人的投标文件及综合评标最终结果，确定中标人。</w:t>
      </w:r>
    </w:p>
    <w:p w14:paraId="459954C3">
      <w:pPr>
        <w:pStyle w:val="5"/>
        <w:spacing w:line="280" w:lineRule="auto"/>
        <w:ind w:right="504" w:firstLine="561"/>
        <w:jc w:val="both"/>
        <w:rPr>
          <w:rFonts w:ascii="Times New Roman" w:hAnsi="Times New Roman" w:cs="Times New Roman"/>
          <w:highlight w:val="none"/>
        </w:rPr>
      </w:pPr>
      <w:r>
        <w:rPr>
          <w:rFonts w:hint="default" w:ascii="Times New Roman" w:hAnsi="Times New Roman" w:eastAsia="宋体" w:cs="Times New Roman"/>
          <w:highlight w:val="none"/>
        </w:rPr>
        <w:t>2</w:t>
      </w:r>
      <w:r>
        <w:rPr>
          <w:rFonts w:ascii="Times New Roman" w:hAnsi="Times New Roman" w:cs="Times New Roman"/>
          <w:spacing w:val="-11"/>
          <w:highlight w:val="none"/>
        </w:rPr>
        <w:t>、</w:t>
      </w:r>
      <w:r>
        <w:rPr>
          <w:rFonts w:ascii="Times New Roman" w:hAnsi="Times New Roman" w:cs="Times New Roman"/>
          <w:spacing w:val="-20"/>
          <w:highlight w:val="none"/>
        </w:rPr>
        <w:t>投标单位自有车辆必</w:t>
      </w:r>
      <w:r>
        <w:rPr>
          <w:rFonts w:ascii="Times New Roman" w:hAnsi="Times New Roman" w:cs="Times New Roman"/>
          <w:spacing w:val="-21"/>
          <w:highlight w:val="none"/>
        </w:rPr>
        <w:t>须满足</w:t>
      </w:r>
      <w:r>
        <w:rPr>
          <w:rFonts w:hint="default" w:ascii="Times New Roman" w:hAnsi="Times New Roman" w:cs="Times New Roman"/>
          <w:spacing w:val="-21"/>
          <w:highlight w:val="none"/>
          <w:lang w:val="en-US" w:eastAsia="zh-CN"/>
        </w:rPr>
      </w:r>
      <w:r>
        <w:rPr>
          <w:rFonts w:hint="default" w:ascii="Times New Roman" w:hAnsi="Times New Roman" w:cs="Times New Roman"/>
          <w:spacing w:val="-21"/>
          <w:highlight w:val="none"/>
          <w:lang w:val="en-US" w:eastAsia="zh-CN"/>
        </w:rPr>
      </w:r>
      <w:r>
        <w:rPr>
          <w:rFonts w:hint="default" w:ascii="Times New Roman" w:hAnsi="Times New Roman" w:cs="Times New Roman"/>
          <w:spacing w:val="-21"/>
          <w:highlight w:val="none"/>
          <w:lang w:val="en-US" w:eastAsia="zh-CN"/>
        </w:rPr>
      </w:r>
      <w:r>
        <w:rPr>
          <w:rFonts w:hint="default" w:ascii="Times New Roman" w:hAnsi="Times New Roman" w:cs="Times New Roman"/>
          <w:spacing w:val="-21" testmai="20"/>
          <w:highlight w:val="none"/>
          <w:lang w:val="en-US" w:eastAsia="zh-CN"/>
        </w:rPr>
        <w:t>我方</w:t>
      </w:r>
      <w:r>
        <w:rPr>
          <w:rFonts w:hint="default" w:ascii="Times New Roman" w:hAnsi="Times New Roman" w:cs="Times New Roman"/>
          <w:spacing w:val="-21"/>
          <w:highlight w:val="none"/>
          <w:lang w:val="en-US" w:eastAsia="zh-CN"/>
        </w:rPr>
      </w:r>
      <w:r>
        <w:rPr>
          <w:rFonts w:ascii="Times New Roman" w:hAnsi="Times New Roman" w:cs="Times New Roman"/>
          <w:spacing w:val="-21"/>
          <w:highlight w:val="none"/>
        </w:rPr>
        <w:t>所需的数量，</w:t>
      </w:r>
      <w:r>
        <w:rPr>
          <w:rFonts w:hint="default" w:ascii="Times New Roman" w:hAnsi="Times New Roman" w:cs="Times New Roman"/>
          <w:spacing w:val="-21"/>
          <w:highlight w:val="none"/>
          <w:lang w:val="en-US" w:eastAsia="zh-CN"/>
        </w:rPr>
        <w:t>严禁将运输业务委托或转包给第三方。</w:t>
      </w:r>
      <w:r>
        <w:rPr>
          <w:rFonts w:ascii="Times New Roman" w:hAnsi="Times New Roman" w:cs="Times New Roman"/>
          <w:spacing w:val="-21"/>
          <w:highlight w:val="none"/>
        </w:rPr>
        <w:t>在</w:t>
      </w:r>
      <w:r>
        <w:rPr>
          <w:rFonts w:ascii="Times New Roman" w:hAnsi="Times New Roman" w:cs="Times New Roman"/>
          <w:spacing w:val="-21" testmai="20"/>
          <w:highlight w:val="none"/>
        </w:rPr>
      </w:r>
      <w:r>
        <w:rPr>
          <w:rFonts w:ascii="Times New Roman" w:hAnsi="Times New Roman" w:cs="Times New Roman"/>
          <w:spacing w:val="-21" testmai="20"/>
          <w:highlight w:val="none"/>
        </w:rPr>
        <w:t>合同</w:t>
      </w:r>
      <w:r>
        <w:rPr>
          <w:rFonts w:ascii="Times New Roman" w:hAnsi="Times New Roman" w:cs="Times New Roman"/>
          <w:spacing w:val="-21" testmai="20"/>
          <w:highlight w:val="none"/>
        </w:rPr>
      </w:r>
      <w:r>
        <w:rPr>
          <w:rFonts w:ascii="Times New Roman" w:hAnsi="Times New Roman" w:cs="Times New Roman"/>
          <w:spacing w:val="-21"/>
          <w:highlight w:val="none"/>
        </w:rPr>
        <w:t>执行过程中</w:t>
      </w:r>
      <w:r>
        <w:rPr>
          <w:rFonts w:ascii="Times New Roman" w:hAnsi="Times New Roman" w:cs="Times New Roman"/>
          <w:spacing w:val="-21" testmai="20"/>
          <w:highlight w:val="none"/>
        </w:rPr>
      </w:r>
      <w:r>
        <w:rPr>
          <w:rFonts w:ascii="Times New Roman" w:hAnsi="Times New Roman" w:cs="Times New Roman"/>
          <w:spacing w:val="-21" testmai="20"/>
          <w:highlight w:val="none"/>
        </w:rPr>
        <w:t>车辆</w:t>
      </w:r>
      <w:r>
        <w:rPr>
          <w:rFonts w:ascii="Times New Roman" w:hAnsi="Times New Roman" w:cs="Times New Roman"/>
          <w:spacing w:val="-21" testmai="20"/>
          <w:highlight w:val="none"/>
        </w:rPr>
      </w:r>
      <w:r>
        <w:rPr>
          <w:rFonts w:ascii="Times New Roman" w:hAnsi="Times New Roman" w:cs="Times New Roman"/>
          <w:spacing w:val="-21"/>
          <w:highlight w:val="none"/>
        </w:rPr>
        <w:t>需求数量会随公</w:t>
      </w:r>
      <w:r>
        <w:rPr>
          <w:rFonts w:ascii="Times New Roman" w:hAnsi="Times New Roman" w:cs="Times New Roman"/>
          <w:spacing w:val="-18"/>
          <w:highlight w:val="none"/>
        </w:rPr>
        <w:t>司经营而变动，投标方在合同执行期间须根据变动配置充足运力保证招标方正常运输。</w:t>
      </w:r>
    </w:p>
    <w:p w14:paraId="2D39A133">
      <w:pPr>
        <w:pStyle w:val="5"/>
        <w:spacing w:line="280" w:lineRule="auto"/>
        <w:ind w:right="509" w:firstLine="561"/>
        <w:rPr>
          <w:rFonts w:ascii="Times New Roman" w:hAnsi="Times New Roman" w:cs="Times New Roman"/>
          <w:highlight w:val="none"/>
        </w:rPr>
      </w:pPr>
      <w:r>
        <w:rPr>
          <w:rFonts w:hint="default" w:ascii="Times New Roman" w:hAnsi="Times New Roman" w:eastAsia="宋体" w:cs="Times New Roman"/>
          <w:highlight w:val="none"/>
        </w:rPr>
        <w:t>3</w:t>
      </w:r>
      <w:r>
        <w:rPr>
          <w:rFonts w:ascii="Times New Roman" w:hAnsi="Times New Roman" w:cs="Times New Roman"/>
          <w:highlight w:val="none"/>
        </w:rPr>
        <w:t>、招标人将以招标系统发送短信的形式通知开标情况，具体中标情况以招标系统显示或电话通知为准。</w:t>
      </w:r>
    </w:p>
    <w:p w14:paraId="492BD920">
      <w:pPr>
        <w:pStyle w:val="5"/>
        <w:spacing w:line="281" w:lineRule="auto"/>
        <w:ind w:left="0" w:right="510" w:firstLine="640" w:firstLineChars="200"/>
        <w:rPr>
          <w:rFonts w:ascii="Times New Roman" w:hAnsi="Times New Roman" w:cs="Times New Roman"/>
          <w:highlight w:val="none"/>
        </w:rPr>
      </w:pPr>
      <w:r>
        <w:rPr>
          <w:rFonts w:hint="default" w:ascii="Times New Roman" w:hAnsi="Times New Roman" w:cs="Times New Roman"/>
          <w:highlight w:val="none"/>
        </w:rPr>
        <w:t>4、中标承运商须在合同开始执行前</w:t>
      </w:r>
      <w:r>
        <w:rPr>
          <w:rFonts w:hint="eastAsia" w:ascii="Times New Roman" w:hAnsi="Times New Roman" w:cs="Times New Roman"/>
          <w:highlight w:val="none"/>
          <w:lang w:val="en-US" w:eastAsia="zh-CN"/>
        </w:rPr>
        <w:t>一</w:t>
      </w:r>
      <w:r>
        <w:rPr>
          <w:rFonts w:hint="default" w:ascii="Times New Roman" w:hAnsi="Times New Roman" w:cs="Times New Roman"/>
          <w:highlight w:val="none"/>
        </w:rPr>
        <w:t>天派车辆和人员到相应分公司对接车辆洗消等</w:t>
      </w:r>
      <w:r>
        <w:rPr>
          <w:rFonts w:hint="eastAsia" w:ascii="Times New Roman" w:hAnsi="Times New Roman" w:cs="Times New Roman"/>
          <w:highlight w:val="none"/>
          <w:lang w:val="en-US" w:eastAsia="zh-CN"/>
        </w:rPr>
        <w:t>运输前</w:t>
      </w:r>
      <w:r>
        <w:rPr>
          <w:rFonts w:hint="default" w:ascii="Times New Roman" w:hAnsi="Times New Roman" w:cs="Times New Roman"/>
          <w:highlight w:val="none"/>
        </w:rPr>
        <w:t>相关事宜。</w:t>
      </w:r>
    </w:p>
    <w:p w14:paraId="2654A6E6">
      <w:pPr>
        <w:pStyle w:val="4"/>
        <w:ind w:left="450"/>
        <w:rPr>
          <w:rFonts w:hint="default" w:ascii="Times New Roman" w:hAnsi="Times New Roman" w:eastAsia="宋体" w:cs="Times New Roman"/>
          <w:highlight w:val="none"/>
        </w:rPr>
      </w:pPr>
      <w:r>
        <w:rPr>
          <w:rFonts w:hint="default" w:ascii="Times New Roman" w:hAnsi="Times New Roman" w:eastAsia="宋体" w:cs="Times New Roman"/>
          <w:highlight w:val="none"/>
        </w:rPr>
        <w:t>（十一）最终合同的签署</w:t>
      </w:r>
    </w:p>
    <w:p w14:paraId="56BB3A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宋体" w:cs="Times New Roman"/>
          <w:sz w:val="32"/>
          <w:szCs w:val="32"/>
          <w:highlight w:val="none"/>
          <w:lang w:eastAsia="zh-CN"/>
        </w:rPr>
      </w:pPr>
      <w:r>
        <w:rPr>
          <w:rFonts w:hint="default" w:ascii="Times New Roman" w:hAnsi="Times New Roman" w:cs="Times New Roman"/>
          <w:sz w:val="32"/>
          <w:szCs w:val="32"/>
          <w:highlight w:val="none"/>
          <w:lang w:val="en-US" w:eastAsia="zh-CN"/>
        </w:rPr>
        <w:t>1、</w:t>
      </w:r>
      <w:r>
        <w:rPr>
          <w:rFonts w:hint="default" w:ascii="Times New Roman" w:hAnsi="Times New Roman" w:eastAsia="宋体" w:cs="Times New Roman"/>
          <w:sz w:val="32"/>
          <w:szCs w:val="32"/>
          <w:highlight w:val="none"/>
        </w:rPr>
        <w:t>中标方收到《中标通知书》后，按《中标通知书》中规定的</w:t>
      </w:r>
      <w:r>
        <w:rPr>
          <w:rFonts w:hint="default" w:ascii="Times New Roman" w:hAnsi="Times New Roman" w:eastAsia="宋体" w:cs="Times New Roman"/>
          <w:sz w:val="32"/>
          <w:szCs w:val="32"/>
          <w:highlight w:val="none"/>
        </w:rPr>
      </w:r>
      <w:r>
        <w:rPr>
          <w:rFonts w:hint="default" w:ascii="Times New Roman" w:hAnsi="Times New Roman" w:eastAsia="宋体" w:cs="Times New Roman"/>
          <w:sz w:val="32"/>
          <w:szCs w:val="32"/>
          <w:highlight w:val="none"/>
        </w:rPr>
      </w:r>
      <w:r>
        <w:rPr>
          <w:rFonts w:hint="default" w:ascii="Times New Roman" w:hAnsi="Times New Roman" w:eastAsia="宋体" w:cs="Times New Roman"/>
          <w:spacing w:val="20"/>
          <w:testmai taged="1"/>
          <w:sz w:val="32"/>
          <w:szCs w:val="32"/>
          <w:highlight w:val="none"/>
        </w:rPr>
        <w:t>时间</w:t>
      </w:r>
      <w:r>
        <w:rPr>
          <w:rFonts w:hint="default" w:ascii="Times New Roman" w:hAnsi="Times New Roman" w:eastAsia="宋体" w:cs="Times New Roman"/>
          <w:sz w:val="32"/>
          <w:szCs w:val="32"/>
          <w:highlight w:val="none"/>
        </w:rPr>
        <w:t>、方式与招标方签订运输合同</w:t>
      </w:r>
      <w:r>
        <w:rPr>
          <w:rFonts w:hint="default" w:ascii="Times New Roman" w:hAnsi="Times New Roman" w:cs="Times New Roman"/>
          <w:sz w:val="32"/>
          <w:szCs w:val="32"/>
          <w:highlight w:val="none"/>
          <w:lang w:eastAsia="zh-CN"/>
        </w:rPr>
        <w:t>，</w:t>
      </w:r>
      <w:r>
        <w:rPr>
          <w:rFonts w:hint="default" w:ascii="Times New Roman" w:hAnsi="Times New Roman" w:eastAsia="宋体" w:cs="Times New Roman"/>
          <w:sz w:val="32"/>
          <w:szCs w:val="32"/>
          <w:highlight w:val="none"/>
        </w:rPr>
        <w:t>运输</w:t>
      </w:r>
      <w:r>
        <w:rPr>
          <w:rFonts w:hint="default" w:ascii="Times New Roman" w:hAnsi="Times New Roman" w:eastAsia="宋体" w:cs="Times New Roman"/>
          <w:spacing w:val="20"/>
          <w:testmai taged="1"/>
          <w:sz w:val="32"/>
          <w:szCs w:val="32"/>
          <w:highlight w:val="none"/>
        </w:rPr>
      </w:r>
      <w:r>
        <w:rPr>
          <w:rFonts w:hint="default" w:ascii="Times New Roman" w:hAnsi="Times New Roman" w:eastAsia="宋体" w:cs="Times New Roman"/>
          <w:spacing w:val="20"/>
          <w:testmai taged="1"/>
          <w:sz w:val="32"/>
          <w:szCs w:val="32"/>
          <w:highlight w:val="none"/>
        </w:rPr>
        <w:t>合同</w:t>
      </w:r>
      <w:r>
        <w:rPr>
          <w:rFonts w:hint="default" w:ascii="Times New Roman" w:hAnsi="Times New Roman" w:eastAsia="宋体" w:cs="Times New Roman"/>
          <w:spacing w:val="20"/>
          <w:testmai taged="1"/>
          <w:sz w:val="32"/>
          <w:szCs w:val="32"/>
          <w:highlight w:val="none"/>
        </w:rPr>
      </w:r>
      <w:r>
        <w:rPr>
          <w:rFonts w:hint="default" w:ascii="Times New Roman" w:hAnsi="Times New Roman" w:eastAsia="宋体" w:cs="Times New Roman"/>
          <w:sz w:val="32"/>
          <w:szCs w:val="32"/>
          <w:highlight w:val="none"/>
        </w:rPr>
        <w:t>要求投标方、</w:t>
      </w:r>
      <w:r>
        <w:rPr>
          <w:rFonts w:hint="default" w:ascii="Times New Roman" w:hAnsi="Times New Roman" w:eastAsia="宋体" w:cs="Times New Roman"/>
          <w:spacing w:val="20"/>
          <w:testmai taged="1"/>
          <w:sz w:val="32"/>
          <w:szCs w:val="32"/>
          <w:highlight w:val="none"/>
        </w:rPr>
      </w:r>
      <w:r>
        <w:rPr>
          <w:rFonts w:hint="default" w:ascii="Times New Roman" w:hAnsi="Times New Roman" w:eastAsia="宋体" w:cs="Times New Roman"/>
          <w:spacing w:val="20"/>
          <w:testmai taged="1"/>
          <w:sz w:val="32"/>
          <w:szCs w:val="32"/>
          <w:highlight w:val="none"/>
        </w:rPr>
        <w:t>合同</w:t>
      </w:r>
      <w:r>
        <w:rPr>
          <w:rFonts w:hint="default" w:ascii="Times New Roman" w:hAnsi="Times New Roman" w:eastAsia="宋体" w:cs="Times New Roman"/>
          <w:spacing w:val="20"/>
          <w:testmai taged="1"/>
          <w:sz w:val="32"/>
          <w:szCs w:val="32"/>
          <w:highlight w:val="none"/>
        </w:rPr>
      </w:r>
      <w:r>
        <w:rPr>
          <w:rFonts w:hint="default" w:ascii="Times New Roman" w:hAnsi="Times New Roman" w:eastAsia="宋体" w:cs="Times New Roman"/>
          <w:sz w:val="32"/>
          <w:szCs w:val="32"/>
          <w:highlight w:val="none"/>
        </w:rPr>
        <w:t>签订方、发票开具方和收款方</w:t>
      </w:r>
      <w:r>
        <w:rPr>
          <w:rFonts w:hint="default" w:ascii="Times New Roman" w:hAnsi="Times New Roman" w:cs="Times New Roman"/>
          <w:sz w:val="32"/>
          <w:szCs w:val="32"/>
          <w:highlight w:val="none"/>
          <w:lang w:val="en-US" w:eastAsia="zh-CN"/>
        </w:rPr>
        <w:t>四者一致</w:t>
      </w:r>
      <w:r>
        <w:rPr>
          <w:rFonts w:hint="default" w:ascii="Times New Roman" w:hAnsi="Times New Roman" w:eastAsia="宋体" w:cs="Times New Roman"/>
          <w:sz w:val="32"/>
          <w:szCs w:val="32"/>
          <w:highlight w:val="none"/>
          <w:lang w:eastAsia="zh-CN"/>
        </w:rPr>
        <w:t>；</w:t>
      </w:r>
    </w:p>
    <w:p w14:paraId="5998AE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2、</w:t>
      </w:r>
      <w:r>
        <w:rPr>
          <w:rFonts w:hint="default" w:ascii="Times New Roman" w:hAnsi="Times New Roman" w:cs="Times New Roman"/>
          <w:sz w:val="32"/>
          <w:szCs w:val="32"/>
          <w:highlight w:val="none"/>
          <w:lang w:eastAsia="zh-CN"/>
        </w:rPr>
        <w:t>如中标方签定合同后违约，招标方组织重新招标。</w:t>
      </w:r>
    </w:p>
    <w:p w14:paraId="4702EC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宋体" w:cs="Times New Roman"/>
          <w:sz w:val="32"/>
          <w:szCs w:val="32"/>
          <w:highlight w:val="none"/>
        </w:rPr>
      </w:pPr>
      <w:r>
        <w:rPr>
          <w:rFonts w:hint="default" w:ascii="Times New Roman" w:hAnsi="Times New Roman" w:cs="Times New Roman"/>
          <w:sz w:val="32"/>
          <w:szCs w:val="32"/>
          <w:highlight w:val="none"/>
          <w:lang w:val="en-US" w:eastAsia="zh-CN"/>
        </w:rPr>
        <w:t>3、</w:t>
      </w:r>
      <w:r>
        <w:rPr>
          <w:rFonts w:hint="default" w:ascii="Times New Roman" w:hAnsi="Times New Roman" w:eastAsia="宋体" w:cs="Times New Roman"/>
          <w:sz w:val="32"/>
          <w:szCs w:val="32"/>
          <w:highlight w:val="none"/>
        </w:rPr>
        <w:t>如本文件中所述内容存在与《</w:t>
      </w:r>
      <w:r>
        <w:rPr>
          <w:rFonts w:hint="default" w:ascii="Times New Roman" w:hAnsi="Times New Roman" w:eastAsia="宋体" w:cs="Times New Roman"/>
          <w:sz w:val="32"/>
          <w:szCs w:val="32"/>
          <w:highlight w:val="none"/>
          <w:lang w:eastAsia="zh-CN"/>
        </w:rPr>
        <w:t>运输</w:t>
      </w:r>
      <w:r>
        <w:rPr>
          <w:rFonts w:hint="default" w:ascii="Times New Roman" w:hAnsi="Times New Roman" w:eastAsia="宋体" w:cs="Times New Roman"/>
          <w:sz w:val="32"/>
          <w:szCs w:val="32"/>
          <w:highlight w:val="none"/>
          <w:lang w:val="en-US" w:eastAsia="zh-CN"/>
        </w:rPr>
        <w:t>合同</w:t>
      </w:r>
      <w:r>
        <w:rPr>
          <w:rFonts w:hint="default" w:ascii="Times New Roman" w:hAnsi="Times New Roman" w:eastAsia="宋体" w:cs="Times New Roman"/>
          <w:sz w:val="32"/>
          <w:szCs w:val="32"/>
          <w:highlight w:val="none"/>
        </w:rPr>
        <w:t>》中相关内容有出入，则以《</w:t>
      </w:r>
      <w:r>
        <w:rPr>
          <w:rFonts w:hint="default" w:ascii="Times New Roman" w:hAnsi="Times New Roman" w:eastAsia="宋体" w:cs="Times New Roman"/>
          <w:sz w:val="32"/>
          <w:szCs w:val="32"/>
          <w:highlight w:val="none"/>
          <w:lang w:eastAsia="zh-CN"/>
        </w:rPr>
        <w:t>运输</w:t>
      </w:r>
      <w:r>
        <w:rPr>
          <w:rFonts w:hint="default" w:ascii="Times New Roman" w:hAnsi="Times New Roman" w:eastAsia="宋体" w:cs="Times New Roman"/>
          <w:sz w:val="32"/>
          <w:szCs w:val="32"/>
          <w:highlight w:val="none"/>
          <w:lang w:val="en-US" w:eastAsia="zh-CN"/>
        </w:rPr>
        <w:t>合同</w:t>
      </w:r>
      <w:r>
        <w:rPr>
          <w:rFonts w:hint="default" w:ascii="Times New Roman" w:hAnsi="Times New Roman" w:eastAsia="宋体" w:cs="Times New Roman"/>
          <w:sz w:val="32"/>
          <w:szCs w:val="32"/>
          <w:highlight w:val="none"/>
        </w:rPr>
        <w:t>》所述内容为准。</w:t>
      </w:r>
    </w:p>
    <w:p w14:paraId="30554546">
      <w:pPr>
        <w:pStyle w:val="5"/>
        <w:spacing w:before="1" w:line="280" w:lineRule="auto"/>
        <w:ind w:right="509" w:firstLine="561"/>
        <w:jc w:val="both"/>
        <w:rPr>
          <w:rFonts w:ascii="Times New Roman" w:hAnsi="Times New Roman" w:cs="Times New Roman"/>
          <w:highlight w:val="none"/>
        </w:rPr>
      </w:pPr>
      <w:r>
        <w:rPr>
          <w:rFonts w:hint="default" w:ascii="Times New Roman" w:hAnsi="Times New Roman" w:cs="Times New Roman"/>
          <w:sz w:val="32"/>
          <w:szCs w:val="32"/>
          <w:highlight w:val="none"/>
          <w:lang w:val="en-US" w:eastAsia="zh-CN"/>
        </w:rPr>
        <w:t>4</w:t>
      </w:r>
      <w:r>
        <w:rPr>
          <w:rFonts w:hint="default" w:ascii="Times New Roman" w:hAnsi="Times New Roman" w:eastAsia="宋体" w:cs="Times New Roman"/>
          <w:sz w:val="32"/>
          <w:szCs w:val="32"/>
          <w:highlight w:val="none"/>
        </w:rPr>
        <w:t>、如果中标人不按上述规定执行，中标后未</w:t>
      </w:r>
      <w:r>
        <w:rPr>
          <w:rFonts w:hint="default" w:ascii="Times New Roman" w:hAnsi="Times New Roman" w:eastAsia="宋体" w:cs="Times New Roman"/>
          <w:sz w:val="32"/>
          <w:szCs w:val="32"/>
          <w:highlight w:val="none"/>
        </w:rPr>
      </w:r>
      <w:r>
        <w:rPr>
          <w:rFonts w:hint="default" w:ascii="Times New Roman" w:hAnsi="Times New Roman" w:eastAsia="宋体" w:cs="Times New Roman"/>
          <w:sz w:val="32"/>
          <w:szCs w:val="32"/>
          <w:highlight w:val="none"/>
        </w:rPr>
      </w:r>
      <w:r>
        <w:rPr>
          <w:rFonts w:hint="default" w:ascii="Times New Roman" w:hAnsi="Times New Roman" w:eastAsia="宋体" w:cs="Times New Roman"/>
          <w:spacing w:val="20"/>
          <w:testmai taged="1"/>
          <w:sz w:val="32"/>
          <w:szCs w:val="32"/>
          <w:highlight w:val="none"/>
        </w:rPr>
        <w:t>及时</w:t>
      </w:r>
      <w:r>
        <w:rPr>
          <w:rFonts w:hint="default" w:ascii="Times New Roman" w:hAnsi="Times New Roman" w:eastAsia="宋体" w:cs="Times New Roman"/>
          <w:sz w:val="32"/>
          <w:szCs w:val="32"/>
          <w:highlight w:val="none"/>
        </w:rPr>
        <w:t>签订合同或放</w:t>
      </w:r>
      <w:r>
        <w:rPr>
          <w:rFonts w:hint="default" w:ascii="Times New Roman" w:hAnsi="Times New Roman" w:eastAsia="宋体" w:cs="Times New Roman"/>
          <w:spacing w:val="-14"/>
          <w:w w:val="95"/>
          <w:sz w:val="32"/>
          <w:szCs w:val="32"/>
          <w:highlight w:val="none"/>
        </w:rPr>
        <w:t>弃中标，招标人有权撤销授标，取消</w:t>
      </w:r>
      <w:r>
        <w:rPr>
          <w:rFonts w:hint="default" w:ascii="Times New Roman" w:hAnsi="Times New Roman" w:eastAsia="宋体" w:cs="Times New Roman"/>
          <w:spacing w:val="-14" testmai="20"/>
          <w:w w:val="95"/>
          <w:sz w:val="32"/>
          <w:szCs w:val="32"/>
          <w:highlight w:val="none"/>
        </w:rPr>
      </w:r>
      <w:r>
        <w:rPr>
          <w:rFonts w:hint="default" w:ascii="Times New Roman" w:hAnsi="Times New Roman" w:eastAsia="宋体" w:cs="Times New Roman"/>
          <w:spacing w:val="-14" testmai="20"/>
          <w:w w:val="95"/>
          <w:sz w:val="32"/>
          <w:szCs w:val="32"/>
          <w:highlight w:val="none"/>
        </w:rPr>
        <w:t>其中</w:t>
      </w:r>
      <w:r>
        <w:rPr>
          <w:rFonts w:hint="default" w:ascii="Times New Roman" w:hAnsi="Times New Roman" w:eastAsia="宋体" w:cs="Times New Roman"/>
          <w:spacing w:val="-14" testmai="20"/>
          <w:w w:val="95"/>
          <w:sz w:val="32"/>
          <w:szCs w:val="32"/>
          <w:highlight w:val="none"/>
        </w:rPr>
      </w:r>
      <w:r>
        <w:rPr>
          <w:rFonts w:hint="default" w:ascii="Times New Roman" w:hAnsi="Times New Roman" w:eastAsia="宋体" w:cs="Times New Roman"/>
          <w:spacing w:val="-14"/>
          <w:w w:val="95"/>
          <w:sz w:val="32"/>
          <w:szCs w:val="32"/>
          <w:highlight w:val="none"/>
        </w:rPr>
        <w:t>标人资格并</w:t>
      </w:r>
      <w:r>
        <w:rPr>
          <w:rFonts w:hint="default" w:ascii="Times New Roman" w:hAnsi="Times New Roman" w:eastAsia="宋体" w:cs="Times New Roman"/>
          <w:spacing w:val="-14" testmai="20"/>
          <w:w w:val="95"/>
          <w:sz w:val="32"/>
          <w:szCs w:val="32"/>
          <w:highlight w:val="none"/>
        </w:rPr>
      </w:r>
      <w:r>
        <w:rPr>
          <w:rFonts w:hint="default" w:ascii="Times New Roman" w:hAnsi="Times New Roman" w:eastAsia="宋体" w:cs="Times New Roman"/>
          <w:spacing w:val="-14" testmai="20"/>
          <w:w w:val="95"/>
          <w:sz w:val="32"/>
          <w:szCs w:val="32"/>
          <w:highlight w:val="none"/>
        </w:rPr>
        <w:t>没收</w:t>
      </w:r>
      <w:r>
        <w:rPr>
          <w:rFonts w:hint="default" w:ascii="Times New Roman" w:hAnsi="Times New Roman" w:eastAsia="宋体" w:cs="Times New Roman"/>
          <w:spacing w:val="-14" testmai="20"/>
          <w:w w:val="95"/>
          <w:sz w:val="32"/>
          <w:szCs w:val="32"/>
          <w:highlight w:val="none"/>
        </w:rPr>
      </w:r>
      <w:r>
        <w:rPr>
          <w:rFonts w:hint="default" w:ascii="Times New Roman" w:hAnsi="Times New Roman" w:eastAsia="宋体" w:cs="Times New Roman"/>
          <w:spacing w:val="-14"/>
          <w:w w:val="95"/>
          <w:sz w:val="32"/>
          <w:szCs w:val="32"/>
          <w:highlight w:val="none"/>
        </w:rPr>
        <w:t xml:space="preserve">其投标保证 </w:t>
      </w:r>
      <w:r>
        <w:rPr>
          <w:rFonts w:hint="default" w:ascii="Times New Roman" w:hAnsi="Times New Roman" w:eastAsia="宋体" w:cs="Times New Roman"/>
          <w:spacing w:val="-14"/>
          <w:sz w:val="32"/>
          <w:szCs w:val="32"/>
          <w:highlight w:val="none"/>
        </w:rPr>
        <w:t>金。招标人将在中标候选人中重新选定中标人。</w:t>
      </w:r>
    </w:p>
    <w:p w14:paraId="347753CA">
      <w:pPr>
        <w:pStyle w:val="4"/>
        <w:spacing w:line="451"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（十二）招标具体标的情况及要求</w:t>
      </w:r>
    </w:p>
    <w:p w14:paraId="761686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color w:val="000000"/>
          <w:sz w:val="32"/>
          <w:szCs w:val="32"/>
          <w:highlight w:val="none"/>
          <w:lang w:val="en-US" w:eastAsia="zh-CN"/>
        </w:rPr>
      </w:pPr>
      <w:r>
        <w:rPr>
          <w:rFonts w:hint="default" w:ascii="Times New Roman" w:hAnsi="Times New Roman" w:eastAsia="宋体" w:cs="Times New Roman"/>
          <w:sz w:val="32"/>
          <w:szCs w:val="32"/>
          <w:highlight w:val="none"/>
        </w:rPr>
        <w:t>本次招标</w:t>
      </w:r>
      <w:r>
        <w:rPr>
          <w:rFonts w:hint="eastAsia" w:ascii="Times New Roman" w:hAnsi="Times New Roman" w:cs="Times New Roman"/>
          <w:sz w:val="32"/>
          <w:szCs w:val="32"/>
          <w:highlight w:val="none"/>
          <w:lang w:val="en-US" w:eastAsia="zh-CN"/>
        </w:rPr>
        <w:t>三个</w:t>
      </w:r>
      <w:r>
        <w:rPr>
          <w:rFonts w:hint="default" w:ascii="Times New Roman" w:hAnsi="Times New Roman" w:eastAsia="宋体" w:cs="Times New Roman"/>
          <w:sz w:val="32"/>
          <w:szCs w:val="32"/>
          <w:highlight w:val="none"/>
        </w:rPr>
        <w:t>标段</w:t>
      </w:r>
      <w:r>
        <w:rPr>
          <w:rFonts w:hint="default" w:ascii="Times New Roman" w:hAnsi="Times New Roman" w:eastAsia="宋体" w:cs="Times New Roman"/>
          <w:sz w:val="32"/>
          <w:szCs w:val="32"/>
          <w:highlight w:val="none"/>
          <w:lang w:eastAsia="zh-CN"/>
        </w:rPr>
        <w:t>，</w:t>
      </w:r>
      <w:r>
        <w:rPr>
          <w:rFonts w:hint="default" w:ascii="Times New Roman" w:hAnsi="Times New Roman" w:eastAsia="宋体" w:cs="Times New Roman"/>
          <w:i w:val="0"/>
          <w:color w:val="000000"/>
          <w:kern w:val="0"/>
          <w:sz w:val="32"/>
          <w:szCs w:val="32"/>
          <w:highlight w:val="none"/>
          <w:u w:val="none"/>
          <w:lang w:val="en-US" w:eastAsia="zh-CN" w:bidi="ar"/>
        </w:rPr>
        <w:t>投标报价精确到小数点</w:t>
      </w:r>
      <w:r>
        <w:rPr>
          <w:rFonts w:hint="eastAsia" w:ascii="Times New Roman" w:hAnsi="Times New Roman" w:cs="Times New Roman"/>
          <w:i w:val="0"/>
          <w:color w:val="000000"/>
          <w:kern w:val="0"/>
          <w:sz w:val="32"/>
          <w:szCs w:val="32"/>
          <w:highlight w:val="none"/>
          <w:u w:val="none"/>
          <w:lang w:val="en-US" w:eastAsia="zh-CN" w:bidi="ar"/>
        </w:rPr>
        <w:t>后两位数。</w:t>
      </w:r>
    </w:p>
    <w:tbl>
      <w:tblPr>
        <w:tblStyle w:val="8"/>
        <w:tblW w:w="101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7"/>
        <w:gridCol w:w="1066"/>
        <w:gridCol w:w="1249"/>
        <w:gridCol w:w="1286"/>
        <w:gridCol w:w="1303"/>
        <w:gridCol w:w="1162"/>
        <w:gridCol w:w="1025"/>
        <w:gridCol w:w="2268"/>
      </w:tblGrid>
      <w:tr w14:paraId="7801D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208C">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标段</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CC6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四级公司</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F9E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公里数（km）</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18F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加权平均距离（km）</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EEB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运输量（车次）</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5EC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需求数量（辆）</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C4F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报价（元/km）</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8E9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车辆具体需求</w:t>
            </w:r>
          </w:p>
        </w:tc>
      </w:tr>
      <w:tr w14:paraId="20014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A5C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一标段</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379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建水公司</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8C2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4600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770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4600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49A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 xml:space="preserve">78 </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EB7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1B9F">
            <w:pPr>
              <w:jc w:val="center"/>
              <w:rPr>
                <w:rFonts w:hint="eastAsia"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FF0000"/>
                <w:sz w:val="20"/>
                <w:szCs w:val="20"/>
                <w:highlight w:val="none"/>
                <w:u w:val="none"/>
                <w:lang w:val="en-US" w:eastAsia="zh-CN"/>
              </w:rPr>
              <w:t>X</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879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10台9.6米车辆（密闭、正压通风）</w:t>
            </w:r>
          </w:p>
        </w:tc>
      </w:tr>
      <w:tr w14:paraId="779BB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5264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二标段</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E11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会泽公司</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3D8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1900-2100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564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2006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B14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 xml:space="preserve">91 </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51C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10</w:t>
            </w:r>
          </w:p>
        </w:tc>
        <w:tc>
          <w:tcPr>
            <w:tcW w:w="1025" w:type="dxa"/>
            <w:vMerge w:val="restart"/>
            <w:tcBorders>
              <w:top w:val="single" w:color="000000" w:sz="4" w:space="0"/>
              <w:left w:val="single" w:color="000000" w:sz="4" w:space="0"/>
              <w:right w:val="single" w:color="000000" w:sz="4" w:space="0"/>
            </w:tcBorders>
            <w:shd w:val="clear" w:color="auto" w:fill="auto"/>
            <w:vAlign w:val="center"/>
          </w:tcPr>
          <w:p w14:paraId="7D5F141B">
            <w:pPr>
              <w:jc w:val="center"/>
              <w:rPr>
                <w:rFonts w:hint="eastAsia" w:ascii="微软雅黑" w:hAnsi="微软雅黑" w:eastAsia="微软雅黑" w:cs="微软雅黑"/>
                <w:i w:val="0"/>
                <w:iCs w:val="0"/>
                <w:color w:val="FF0000"/>
                <w:sz w:val="20"/>
                <w:szCs w:val="20"/>
                <w:highlight w:val="none"/>
                <w:u w:val="none"/>
                <w:lang w:val="en-US" w:eastAsia="zh-CN"/>
              </w:rPr>
            </w:pPr>
          </w:p>
          <w:p w14:paraId="0E53B3C7">
            <w:pPr>
              <w:jc w:val="center"/>
              <w:rPr>
                <w:rFonts w:hint="eastAsia"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FF0000"/>
                <w:sz w:val="20"/>
                <w:szCs w:val="20"/>
                <w:highlight w:val="none"/>
                <w:u w:val="none"/>
                <w:lang w:val="en-US" w:eastAsia="zh-CN"/>
              </w:rPr>
              <w:t>X</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55C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10台9.6米车辆（密闭、正压通风）</w:t>
            </w:r>
          </w:p>
        </w:tc>
      </w:tr>
      <w:tr w14:paraId="67678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15DF6">
            <w:pPr>
              <w:jc w:val="center"/>
              <w:rPr>
                <w:rFonts w:hint="eastAsia" w:ascii="微软雅黑" w:hAnsi="微软雅黑" w:eastAsia="微软雅黑" w:cs="微软雅黑"/>
                <w:b/>
                <w:bCs/>
                <w:i w:val="0"/>
                <w:iCs w:val="0"/>
                <w:color w:val="000000"/>
                <w:sz w:val="20"/>
                <w:szCs w:val="20"/>
                <w:highlight w:val="none"/>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0FD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会泽公司</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5BD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325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200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325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718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 xml:space="preserve">7 </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8F4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1</w:t>
            </w:r>
          </w:p>
        </w:tc>
        <w:tc>
          <w:tcPr>
            <w:tcW w:w="1025" w:type="dxa"/>
            <w:vMerge w:val="continue"/>
            <w:tcBorders>
              <w:left w:val="single" w:color="000000" w:sz="4" w:space="0"/>
              <w:right w:val="single" w:color="000000" w:sz="4" w:space="0"/>
            </w:tcBorders>
            <w:shd w:val="clear" w:color="auto" w:fill="auto"/>
            <w:vAlign w:val="center"/>
          </w:tcPr>
          <w:p w14:paraId="4DE0D273">
            <w:pPr>
              <w:jc w:val="center"/>
              <w:rPr>
                <w:rFonts w:hint="eastAsia" w:ascii="微软雅黑" w:hAnsi="微软雅黑" w:eastAsia="微软雅黑" w:cs="微软雅黑"/>
                <w:i w:val="0"/>
                <w:iCs w:val="0"/>
                <w:color w:val="000000"/>
                <w:sz w:val="20"/>
                <w:szCs w:val="20"/>
                <w:highlight w:val="none"/>
                <w:u w:val="none"/>
                <w:lang w:val="en-US" w:eastAsia="zh-CN"/>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965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1台全新9.6米车辆（密闭、正压通风）</w:t>
            </w:r>
          </w:p>
        </w:tc>
      </w:tr>
      <w:tr w14:paraId="0F478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6B5F4">
            <w:pPr>
              <w:jc w:val="center"/>
              <w:rPr>
                <w:rFonts w:hint="eastAsia" w:ascii="微软雅黑" w:hAnsi="微软雅黑" w:eastAsia="微软雅黑" w:cs="微软雅黑"/>
                <w:b/>
                <w:bCs/>
                <w:i w:val="0"/>
                <w:iCs w:val="0"/>
                <w:color w:val="000000"/>
                <w:sz w:val="20"/>
                <w:szCs w:val="20"/>
                <w:highlight w:val="none"/>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408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建水公司</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9DF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225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2F2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225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F6E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 xml:space="preserve">11 </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262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1</w:t>
            </w:r>
          </w:p>
        </w:tc>
        <w:tc>
          <w:tcPr>
            <w:tcW w:w="1025" w:type="dxa"/>
            <w:vMerge w:val="continue"/>
            <w:tcBorders>
              <w:left w:val="single" w:color="000000" w:sz="4" w:space="0"/>
              <w:bottom w:val="single" w:color="000000" w:sz="4" w:space="0"/>
              <w:right w:val="single" w:color="000000" w:sz="4" w:space="0"/>
            </w:tcBorders>
            <w:shd w:val="clear" w:color="auto" w:fill="auto"/>
            <w:vAlign w:val="center"/>
          </w:tcPr>
          <w:p w14:paraId="1780209F">
            <w:pPr>
              <w:jc w:val="center"/>
              <w:rPr>
                <w:rFonts w:hint="eastAsia" w:ascii="微软雅黑" w:hAnsi="微软雅黑" w:eastAsia="微软雅黑" w:cs="微软雅黑"/>
                <w:i w:val="0"/>
                <w:iCs w:val="0"/>
                <w:color w:val="000000"/>
                <w:sz w:val="20"/>
                <w:szCs w:val="20"/>
                <w:highlight w:val="none"/>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C63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1台全新9.6米车辆（密闭、正压通风）</w:t>
            </w:r>
          </w:p>
        </w:tc>
      </w:tr>
      <w:tr w14:paraId="58B1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AD1B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三标段</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E08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安龙公司</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59A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2007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D54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2007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AD7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 xml:space="preserve">11 </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0E5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4</w:t>
            </w:r>
          </w:p>
        </w:tc>
        <w:tc>
          <w:tcPr>
            <w:tcW w:w="1025" w:type="dxa"/>
            <w:vMerge w:val="restart"/>
            <w:tcBorders>
              <w:top w:val="single" w:color="000000" w:sz="4" w:space="0"/>
              <w:left w:val="single" w:color="000000" w:sz="4" w:space="0"/>
              <w:right w:val="single" w:color="000000" w:sz="4" w:space="0"/>
            </w:tcBorders>
            <w:shd w:val="clear" w:color="auto" w:fill="auto"/>
            <w:vAlign w:val="center"/>
          </w:tcPr>
          <w:p w14:paraId="6616E078">
            <w:pPr>
              <w:jc w:val="center"/>
              <w:rPr>
                <w:rFonts w:hint="eastAsia"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FF0000"/>
                <w:sz w:val="20"/>
                <w:szCs w:val="20"/>
                <w:highlight w:val="none"/>
                <w:u w:val="none"/>
                <w:lang w:val="en-US" w:eastAsia="zh-CN"/>
              </w:rPr>
              <w:t>X</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02B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4台9.6米车辆</w:t>
            </w:r>
          </w:p>
        </w:tc>
      </w:tr>
      <w:tr w14:paraId="6872A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A667D">
            <w:pPr>
              <w:jc w:val="center"/>
              <w:rPr>
                <w:rFonts w:hint="eastAsia" w:ascii="微软雅黑" w:hAnsi="微软雅黑" w:eastAsia="微软雅黑" w:cs="微软雅黑"/>
                <w:b/>
                <w:bCs/>
                <w:i w:val="0"/>
                <w:iCs w:val="0"/>
                <w:color w:val="000000"/>
                <w:sz w:val="20"/>
                <w:szCs w:val="20"/>
                <w:highlight w:val="none"/>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AC7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弥勒公司</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B1C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2500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AAD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2500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D05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 xml:space="preserve">19 </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315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5</w:t>
            </w:r>
          </w:p>
        </w:tc>
        <w:tc>
          <w:tcPr>
            <w:tcW w:w="1025" w:type="dxa"/>
            <w:vMerge w:val="continue"/>
            <w:tcBorders>
              <w:left w:val="single" w:color="000000" w:sz="4" w:space="0"/>
              <w:right w:val="single" w:color="000000" w:sz="4" w:space="0"/>
            </w:tcBorders>
            <w:shd w:val="clear" w:color="auto" w:fill="auto"/>
            <w:vAlign w:val="center"/>
          </w:tcPr>
          <w:p w14:paraId="3561E28B">
            <w:pPr>
              <w:jc w:val="center"/>
              <w:rPr>
                <w:rFonts w:hint="eastAsia" w:ascii="微软雅黑" w:hAnsi="微软雅黑" w:eastAsia="微软雅黑" w:cs="微软雅黑"/>
                <w:i w:val="0"/>
                <w:iCs w:val="0"/>
                <w:color w:val="000000"/>
                <w:sz w:val="20"/>
                <w:szCs w:val="20"/>
                <w:highlight w:val="none"/>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450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5台9.6米车辆（密闭、正压通风）</w:t>
            </w:r>
          </w:p>
        </w:tc>
      </w:tr>
      <w:tr w14:paraId="67D15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565F3">
            <w:pPr>
              <w:jc w:val="center"/>
              <w:rPr>
                <w:rFonts w:hint="eastAsia" w:ascii="微软雅黑" w:hAnsi="微软雅黑" w:eastAsia="微软雅黑" w:cs="微软雅黑"/>
                <w:b/>
                <w:bCs/>
                <w:i w:val="0"/>
                <w:iCs w:val="0"/>
                <w:color w:val="000000"/>
                <w:sz w:val="20"/>
                <w:szCs w:val="20"/>
                <w:highlight w:val="none"/>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CA7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沾益公司（含马龙）</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A1E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105-2000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274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292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D35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 xml:space="preserve">68 </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AFE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5</w:t>
            </w:r>
          </w:p>
        </w:tc>
        <w:tc>
          <w:tcPr>
            <w:tcW w:w="1025" w:type="dxa"/>
            <w:vMerge w:val="continue"/>
            <w:tcBorders>
              <w:left w:val="single" w:color="000000" w:sz="4" w:space="0"/>
              <w:bottom w:val="single" w:color="000000" w:sz="4" w:space="0"/>
              <w:right w:val="single" w:color="000000" w:sz="4" w:space="0"/>
            </w:tcBorders>
            <w:shd w:val="clear" w:color="auto" w:fill="auto"/>
            <w:vAlign w:val="center"/>
          </w:tcPr>
          <w:p w14:paraId="421C2891">
            <w:pPr>
              <w:jc w:val="center"/>
              <w:rPr>
                <w:rFonts w:hint="eastAsia" w:ascii="微软雅黑" w:hAnsi="微软雅黑" w:eastAsia="微软雅黑" w:cs="微软雅黑"/>
                <w:i w:val="0"/>
                <w:iCs w:val="0"/>
                <w:color w:val="000000"/>
                <w:sz w:val="20"/>
                <w:szCs w:val="20"/>
                <w:highlight w:val="none"/>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3A6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5台9.6米车辆</w:t>
            </w:r>
          </w:p>
        </w:tc>
      </w:tr>
    </w:tbl>
    <w:p w14:paraId="017C4CC2">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说明1：报价说明</w:t>
      </w:r>
    </w:p>
    <w:p w14:paraId="715A4FA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1.以上报价包含发票税费、</w:t>
      </w:r>
      <w:r>
        <w:rPr>
          <w:rFonts w:hint="default" w:ascii="Times New Roman" w:hAnsi="Times New Roman" w:eastAsia="宋体" w:cs="Times New Roman"/>
          <w:color w:val="auto"/>
          <w:sz w:val="32"/>
          <w:szCs w:val="32"/>
          <w:highlight w:val="none"/>
          <w:lang w:val="en-US" w:eastAsia="zh-CN"/>
        </w:rPr>
      </w:r>
      <w:r>
        <w:rPr>
          <w:rFonts w:hint="default" w:ascii="Times New Roman" w:hAnsi="Times New Roman" w:eastAsia="宋体" w:cs="Times New Roman"/>
          <w:color w:val="auto"/>
          <w:sz w:val="32"/>
          <w:szCs w:val="32"/>
          <w:highlight w:val="none"/>
          <w:lang w:val="en-US" w:eastAsia="zh-CN"/>
        </w:rPr>
      </w:r>
      <w:r>
        <w:rPr>
          <w:rFonts w:hint="default" w:ascii="Times New Roman" w:hAnsi="Times New Roman" w:eastAsia="宋体" w:cs="Times New Roman"/>
          <w:color w:val="auto"/>
          <w:spacing w:val="20"/>
          <w:testmai taged="1"/>
          <w:sz w:val="32"/>
          <w:szCs w:val="32"/>
          <w:highlight w:val="none"/>
          <w:lang w:val="en-US" w:eastAsia="zh-CN"/>
        </w:rPr>
        <w:t>车辆</w:t>
      </w:r>
      <w:r>
        <w:rPr>
          <w:rFonts w:hint="default" w:ascii="Times New Roman" w:hAnsi="Times New Roman" w:eastAsia="宋体" w:cs="Times New Roman"/>
          <w:color w:val="auto"/>
          <w:sz w:val="32"/>
          <w:szCs w:val="32"/>
          <w:highlight w:val="none"/>
          <w:lang w:val="en-US" w:eastAsia="zh-CN"/>
        </w:rPr>
        <w:t>折旧、车辆保险、货物保险、驾驶员薪资、车辆GPS定位、燃油费、</w:t>
      </w:r>
      <w:r>
        <w:rPr>
          <w:rFonts w:hint="default" w:ascii="Times New Roman" w:hAnsi="Times New Roman" w:eastAsia="宋体" w:cs="Times New Roman"/>
          <w:color w:val="auto"/>
          <w:spacing w:val="20"/>
          <w:testmai taged="1"/>
          <w:sz w:val="32"/>
          <w:szCs w:val="32"/>
          <w:highlight w:val="none"/>
          <w:lang w:val="en-US" w:eastAsia="zh-CN"/>
        </w:rPr>
      </w:r>
      <w:r>
        <w:rPr>
          <w:rFonts w:hint="default" w:ascii="Times New Roman" w:hAnsi="Times New Roman" w:eastAsia="宋体" w:cs="Times New Roman"/>
          <w:color w:val="auto"/>
          <w:spacing w:val="20"/>
          <w:testmai taged="1"/>
          <w:sz w:val="32"/>
          <w:szCs w:val="32"/>
          <w:highlight w:val="none"/>
          <w:lang w:val="en-US" w:eastAsia="zh-CN"/>
        </w:rPr>
        <w:t>车辆</w:t>
      </w:r>
      <w:r>
        <w:rPr>
          <w:rFonts w:hint="default" w:ascii="Times New Roman" w:hAnsi="Times New Roman" w:eastAsia="宋体" w:cs="Times New Roman"/>
          <w:color w:val="auto"/>
          <w:spacing w:val="20"/>
          <w:testmai taged="1"/>
          <w:sz w:val="32"/>
          <w:szCs w:val="32"/>
          <w:highlight w:val="none"/>
          <w:lang w:val="en-US" w:eastAsia="zh-CN"/>
        </w:rPr>
      </w:r>
      <w:r>
        <w:rPr>
          <w:rFonts w:hint="default" w:ascii="Times New Roman" w:hAnsi="Times New Roman" w:eastAsia="宋体" w:cs="Times New Roman"/>
          <w:color w:val="auto"/>
          <w:sz w:val="32"/>
          <w:szCs w:val="32"/>
          <w:highlight w:val="none"/>
          <w:lang w:val="en-US" w:eastAsia="zh-CN"/>
        </w:rPr>
        <w:t>维修保养费、重车路桥费、空车费、</w:t>
      </w:r>
      <w:r>
        <w:rPr>
          <w:rFonts w:hint="default" w:ascii="Times New Roman" w:hAnsi="Times New Roman" w:eastAsia="宋体" w:cs="Times New Roman"/>
          <w:color w:val="auto"/>
          <w:spacing w:val="20"/>
          <w:testmai taged="1"/>
          <w:sz w:val="32"/>
          <w:szCs w:val="32"/>
          <w:highlight w:val="none"/>
          <w:lang w:val="en-US" w:eastAsia="zh-CN"/>
        </w:rPr>
      </w:r>
      <w:r>
        <w:rPr>
          <w:rFonts w:hint="default" w:ascii="Times New Roman" w:hAnsi="Times New Roman" w:eastAsia="宋体" w:cs="Times New Roman"/>
          <w:color w:val="auto"/>
          <w:spacing w:val="20"/>
          <w:testmai taged="1"/>
          <w:sz w:val="32"/>
          <w:szCs w:val="32"/>
          <w:highlight w:val="none"/>
          <w:lang w:val="en-US" w:eastAsia="zh-CN"/>
        </w:rPr>
        <w:t>车辆</w:t>
      </w:r>
      <w:r>
        <w:rPr>
          <w:rFonts w:hint="default" w:ascii="Times New Roman" w:hAnsi="Times New Roman" w:eastAsia="宋体" w:cs="Times New Roman"/>
          <w:color w:val="auto"/>
          <w:spacing w:val="20"/>
          <w:testmai taged="1"/>
          <w:sz w:val="32"/>
          <w:szCs w:val="32"/>
          <w:highlight w:val="none"/>
          <w:lang w:val="en-US" w:eastAsia="zh-CN"/>
        </w:rPr>
      </w:r>
      <w:r>
        <w:rPr>
          <w:rFonts w:hint="default" w:ascii="Times New Roman" w:hAnsi="Times New Roman" w:eastAsia="宋体" w:cs="Times New Roman"/>
          <w:color w:val="auto"/>
          <w:sz w:val="32"/>
          <w:szCs w:val="32"/>
          <w:highlight w:val="none"/>
          <w:lang w:val="en-US" w:eastAsia="zh-CN"/>
        </w:rPr>
        <w:t>清洗费等为保证车辆正常运输所需的所有费用；</w:t>
      </w:r>
    </w:p>
    <w:p w14:paraId="18232A3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2.</w:t>
      </w:r>
      <w:r>
        <w:rPr>
          <w:rFonts w:hint="eastAsia" w:ascii="Times New Roman" w:hAnsi="Times New Roman" w:cs="Times New Roman"/>
          <w:color w:val="auto"/>
          <w:sz w:val="32"/>
          <w:szCs w:val="32"/>
          <w:highlight w:val="none"/>
          <w:lang w:val="en-US" w:eastAsia="zh-CN"/>
        </w:rPr>
        <w:t>一、二标段</w:t>
      </w:r>
      <w:r>
        <w:rPr>
          <w:rFonts w:hint="default" w:ascii="Times New Roman" w:hAnsi="Times New Roman" w:eastAsia="宋体" w:cs="Times New Roman"/>
          <w:color w:val="auto"/>
          <w:sz w:val="32"/>
          <w:szCs w:val="32"/>
          <w:highlight w:val="none"/>
          <w:lang w:val="en-US" w:eastAsia="zh-CN"/>
        </w:rPr>
        <w:t>线路使用车辆要求为密闭正压通风，评标按照加权平均最低价中标</w:t>
      </w:r>
      <w:r>
        <w:rPr>
          <w:rFonts w:hint="eastAsia" w:ascii="Times New Roman" w:hAnsi="Times New Roman" w:cs="Times New Roman"/>
          <w:color w:val="auto"/>
          <w:sz w:val="32"/>
          <w:szCs w:val="32"/>
          <w:highlight w:val="none"/>
          <w:lang w:val="en-US" w:eastAsia="zh-CN"/>
        </w:rPr>
        <w:t>，三标段线路按照投标报价最低价中标；</w:t>
      </w:r>
    </w:p>
    <w:p w14:paraId="52A1BDB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 xml:space="preserve">3.如我方后期需根据产能调整车次，运输方应配合我方工作进行车辆调整；                                                                                                                                                                                                                                                                                                    </w:t>
      </w:r>
      <w:r>
        <w:rPr>
          <w:rFonts w:hint="eastAsia" w:ascii="Times New Roman" w:hAnsi="Times New Roman" w:cs="Times New Roman"/>
          <w:color w:val="auto"/>
          <w:sz w:val="32"/>
          <w:szCs w:val="32"/>
          <w:highlight w:val="none"/>
          <w:lang w:val="en-US" w:eastAsia="zh-CN"/>
        </w:rPr>
        <w:t xml:space="preserve">  </w:t>
      </w:r>
    </w:p>
    <w:p w14:paraId="512D298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4.</w:t>
      </w:r>
      <w:r>
        <w:rPr>
          <w:rFonts w:hint="default" w:ascii="Times New Roman" w:hAnsi="Times New Roman" w:eastAsia="宋体" w:cs="Times New Roman"/>
          <w:color w:val="auto"/>
          <w:sz w:val="32"/>
          <w:szCs w:val="32"/>
          <w:highlight w:val="none"/>
          <w:lang w:val="en-US" w:eastAsia="zh-CN"/>
        </w:rPr>
        <w:t>标段二采购2台9.6米全新正压通风</w:t>
      </w:r>
      <w:r>
        <w:rPr>
          <w:rFonts w:hint="default" w:ascii="Times New Roman" w:hAnsi="Times New Roman" w:eastAsia="宋体" w:cs="Times New Roman"/>
          <w:color w:val="auto"/>
          <w:sz w:val="32"/>
          <w:szCs w:val="32"/>
          <w:highlight w:val="none"/>
          <w:lang w:val="en-US" w:eastAsia="zh-CN"/>
        </w:rPr>
      </w:r>
      <w:r>
        <w:rPr>
          <w:rFonts w:hint="default" w:ascii="Times New Roman" w:hAnsi="Times New Roman" w:eastAsia="宋体" w:cs="Times New Roman"/>
          <w:color w:val="auto"/>
          <w:sz w:val="32"/>
          <w:szCs w:val="32"/>
          <w:highlight w:val="none"/>
          <w:lang w:val="en-US" w:eastAsia="zh-CN"/>
        </w:rPr>
      </w:r>
      <w:r>
        <w:rPr>
          <w:rFonts w:hint="default" w:ascii="Times New Roman" w:hAnsi="Times New Roman" w:eastAsia="宋体" w:cs="Times New Roman"/>
          <w:color w:val="auto"/>
          <w:spacing w:val="20"/>
          <w:testmai taged="1"/>
          <w:sz w:val="32"/>
          <w:szCs w:val="32"/>
          <w:highlight w:val="none"/>
          <w:lang w:val="en-US" w:eastAsia="zh-CN"/>
        </w:rPr>
        <w:t>恒温</w:t>
      </w:r>
      <w:r>
        <w:rPr>
          <w:rFonts w:hint="default" w:ascii="Times New Roman" w:hAnsi="Times New Roman" w:eastAsia="宋体" w:cs="Times New Roman"/>
          <w:color w:val="auto"/>
          <w:sz w:val="32"/>
          <w:szCs w:val="32"/>
          <w:highlight w:val="none"/>
          <w:lang w:val="en-US" w:eastAsia="zh-CN"/>
        </w:rPr>
        <w:t>车后期固定使用，</w:t>
      </w:r>
      <w:r>
        <w:rPr>
          <w:rFonts w:hint="default" w:ascii="Times New Roman" w:hAnsi="Times New Roman" w:cs="Times New Roman"/>
          <w:color w:val="auto"/>
          <w:sz w:val="32"/>
          <w:szCs w:val="32"/>
          <w:highlight w:val="none"/>
          <w:lang w:val="en-US" w:eastAsia="zh-CN"/>
        </w:rPr>
        <w:t>车辆提前</w:t>
      </w:r>
      <w:r>
        <w:rPr>
          <w:rFonts w:hint="default" w:ascii="Times New Roman" w:hAnsi="Times New Roman" w:eastAsia="宋体" w:cs="Times New Roman"/>
          <w:color w:val="auto"/>
          <w:sz w:val="32"/>
          <w:szCs w:val="32"/>
          <w:highlight w:val="none"/>
          <w:lang w:val="en-US" w:eastAsia="zh-CN"/>
        </w:rPr>
        <w:t>到位，</w:t>
      </w:r>
      <w:r>
        <w:rPr>
          <w:rFonts w:hint="default" w:ascii="Times New Roman" w:hAnsi="Times New Roman" w:eastAsia="宋体" w:cs="Times New Roman"/>
          <w:color w:val="auto"/>
          <w:spacing w:val="20"/>
          <w:testmai taged="1"/>
          <w:sz w:val="32"/>
          <w:szCs w:val="32"/>
          <w:highlight w:val="none"/>
          <w:lang w:val="en-US" w:eastAsia="zh-CN"/>
        </w:rPr>
      </w:r>
      <w:r>
        <w:rPr>
          <w:rFonts w:hint="default" w:ascii="Times New Roman" w:hAnsi="Times New Roman" w:eastAsia="宋体" w:cs="Times New Roman"/>
          <w:color w:val="auto"/>
          <w:spacing w:val="20"/>
          <w:testmai taged="1"/>
          <w:sz w:val="32"/>
          <w:szCs w:val="32"/>
          <w:highlight w:val="none"/>
          <w:lang w:val="en-US" w:eastAsia="zh-CN"/>
        </w:rPr>
        <w:t>可以</w:t>
      </w:r>
      <w:r>
        <w:rPr>
          <w:rFonts w:hint="default" w:ascii="Times New Roman" w:hAnsi="Times New Roman" w:eastAsia="宋体" w:cs="Times New Roman"/>
          <w:color w:val="auto"/>
          <w:spacing w:val="20"/>
          <w:testmai taged="1"/>
          <w:sz w:val="32"/>
          <w:szCs w:val="32"/>
          <w:highlight w:val="none"/>
          <w:lang w:val="en-US" w:eastAsia="zh-CN"/>
        </w:rPr>
      </w:r>
      <w:r>
        <w:rPr>
          <w:rFonts w:hint="default" w:ascii="Times New Roman" w:hAnsi="Times New Roman" w:eastAsia="宋体" w:cs="Times New Roman"/>
          <w:color w:val="auto"/>
          <w:sz w:val="32"/>
          <w:szCs w:val="32"/>
          <w:highlight w:val="none"/>
          <w:lang w:val="en-US" w:eastAsia="zh-CN"/>
        </w:rPr>
        <w:t>参与标段内外部</w:t>
      </w:r>
      <w:r>
        <w:rPr>
          <w:rFonts w:hint="default" w:ascii="Times New Roman" w:hAnsi="Times New Roman" w:eastAsia="宋体" w:cs="Times New Roman"/>
          <w:color w:val="auto"/>
          <w:spacing w:val="20"/>
          <w:testmai taged="1"/>
          <w:sz w:val="32"/>
          <w:szCs w:val="32"/>
          <w:highlight w:val="none"/>
          <w:lang w:val="en-US" w:eastAsia="zh-CN"/>
        </w:rPr>
      </w:r>
      <w:r>
        <w:rPr>
          <w:rFonts w:hint="default" w:ascii="Times New Roman" w:hAnsi="Times New Roman" w:eastAsia="宋体" w:cs="Times New Roman"/>
          <w:color w:val="auto"/>
          <w:spacing w:val="20"/>
          <w:testmai taged="1"/>
          <w:sz w:val="32"/>
          <w:szCs w:val="32"/>
          <w:highlight w:val="none"/>
          <w:lang w:val="en-US" w:eastAsia="zh-CN"/>
        </w:rPr>
        <w:t>引种</w:t>
      </w:r>
      <w:r>
        <w:rPr>
          <w:rFonts w:hint="default" w:ascii="Times New Roman" w:hAnsi="Times New Roman" w:eastAsia="宋体" w:cs="Times New Roman"/>
          <w:color w:val="auto"/>
          <w:spacing w:val="20"/>
          <w:testmai taged="1"/>
          <w:sz w:val="32"/>
          <w:szCs w:val="32"/>
          <w:highlight w:val="none"/>
          <w:lang w:val="en-US" w:eastAsia="zh-CN"/>
        </w:rPr>
      </w:r>
      <w:r>
        <w:rPr>
          <w:rFonts w:hint="default" w:ascii="Times New Roman" w:hAnsi="Times New Roman" w:eastAsia="宋体" w:cs="Times New Roman"/>
          <w:color w:val="auto"/>
          <w:sz w:val="32"/>
          <w:szCs w:val="32"/>
          <w:highlight w:val="none"/>
          <w:lang w:val="en-US" w:eastAsia="zh-CN"/>
        </w:rPr>
        <w:t>，单价按外部引种执行；固定使用车辆合作年限3年，固定运输补贴500元/车</w:t>
      </w:r>
      <w:r>
        <w:rPr>
          <w:rFonts w:hint="default" w:ascii="Times New Roman" w:hAnsi="Times New Roman" w:cs="Times New Roman"/>
          <w:color w:val="auto"/>
          <w:sz w:val="32"/>
          <w:szCs w:val="32"/>
          <w:highlight w:val="none"/>
          <w:lang w:val="en-US" w:eastAsia="zh-CN"/>
        </w:rPr>
        <w:t>，年补贴总额不超过120000元/车</w:t>
      </w:r>
      <w:r>
        <w:rPr>
          <w:rFonts w:hint="default" w:ascii="Times New Roman" w:hAnsi="Times New Roman" w:eastAsia="宋体" w:cs="Times New Roman"/>
          <w:color w:val="auto"/>
          <w:sz w:val="32"/>
          <w:szCs w:val="32"/>
          <w:highlight w:val="none"/>
          <w:lang w:val="en-US" w:eastAsia="zh-CN"/>
        </w:rPr>
        <w:t>；</w:t>
      </w:r>
    </w:p>
    <w:p w14:paraId="251050E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5.</w:t>
      </w:r>
      <w:r>
        <w:rPr>
          <w:rFonts w:hint="default" w:ascii="Times New Roman" w:hAnsi="Times New Roman" w:eastAsia="宋体" w:cs="Times New Roman"/>
          <w:color w:val="auto"/>
          <w:sz w:val="32"/>
          <w:szCs w:val="32"/>
          <w:highlight w:val="none"/>
          <w:lang w:val="en-US" w:eastAsia="zh-CN"/>
        </w:rPr>
        <w:t>此次招标价格按照柴油价7.02元/升，后期按照云南油价升降6%，运输价格对应升降3%。</w:t>
      </w:r>
    </w:p>
    <w:p w14:paraId="68A2CE32">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说明2：结算运费说明</w:t>
      </w:r>
    </w:p>
    <w:p w14:paraId="3349311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1.调车费：乙方车辆起运点→甲方指定</w:t>
      </w:r>
      <w:r>
        <w:rPr>
          <w:rFonts w:hint="default" w:ascii="Times New Roman" w:hAnsi="Times New Roman" w:eastAsia="宋体" w:cs="Times New Roman"/>
          <w:color w:val="auto"/>
          <w:sz w:val="32"/>
          <w:szCs w:val="32"/>
          <w:highlight w:val="none"/>
          <w:lang w:val="en-US" w:eastAsia="zh-CN"/>
        </w:rPr>
      </w:r>
      <w:r>
        <w:rPr>
          <w:rFonts w:hint="default" w:ascii="Times New Roman" w:hAnsi="Times New Roman" w:eastAsia="宋体" w:cs="Times New Roman"/>
          <w:color w:val="auto"/>
          <w:sz w:val="32"/>
          <w:szCs w:val="32"/>
          <w:highlight w:val="none"/>
          <w:lang w:val="en-US" w:eastAsia="zh-CN"/>
        </w:rPr>
      </w:r>
      <w:r>
        <w:rPr>
          <w:rFonts w:hint="default" w:ascii="Times New Roman" w:hAnsi="Times New Roman" w:eastAsia="宋体" w:cs="Times New Roman"/>
          <w:color w:val="auto"/>
          <w:spacing w:val="20"/>
          <w:testmai taged="1"/>
          <w:sz w:val="32"/>
          <w:szCs w:val="32"/>
          <w:highlight w:val="none"/>
          <w:lang w:val="en-US" w:eastAsia="zh-CN"/>
        </w:rPr>
        <w:t>洗消</w:t>
      </w:r>
      <w:r>
        <w:rPr>
          <w:rFonts w:hint="default" w:ascii="Times New Roman" w:hAnsi="Times New Roman" w:eastAsia="宋体" w:cs="Times New Roman"/>
          <w:color w:val="auto"/>
          <w:sz w:val="32"/>
          <w:szCs w:val="32"/>
          <w:highlight w:val="none"/>
          <w:lang w:val="en-US" w:eastAsia="zh-CN"/>
        </w:rPr>
        <w:t>点单程距离（该距离指因生产需要，临时调动</w:t>
      </w:r>
      <w:r>
        <w:rPr>
          <w:rFonts w:hint="default" w:ascii="Times New Roman" w:hAnsi="Times New Roman" w:eastAsia="宋体" w:cs="Times New Roman"/>
          <w:color w:val="auto"/>
          <w:spacing w:val="20"/>
          <w:testmai taged="1"/>
          <w:sz w:val="32"/>
          <w:szCs w:val="32"/>
          <w:highlight w:val="none"/>
          <w:lang w:val="en-US" w:eastAsia="zh-CN"/>
        </w:rPr>
      </w:r>
      <w:r>
        <w:rPr>
          <w:rFonts w:hint="default" w:ascii="Times New Roman" w:hAnsi="Times New Roman" w:eastAsia="宋体" w:cs="Times New Roman"/>
          <w:color w:val="auto"/>
          <w:spacing w:val="20"/>
          <w:testmai taged="1"/>
          <w:sz w:val="32"/>
          <w:szCs w:val="32"/>
          <w:highlight w:val="none"/>
          <w:lang w:val="en-US" w:eastAsia="zh-CN"/>
        </w:rPr>
        <w:t>其它</w:t>
      </w:r>
      <w:r>
        <w:rPr>
          <w:rFonts w:hint="default" w:ascii="Times New Roman" w:hAnsi="Times New Roman" w:eastAsia="宋体" w:cs="Times New Roman"/>
          <w:color w:val="auto"/>
          <w:spacing w:val="20"/>
          <w:testmai taged="1"/>
          <w:sz w:val="32"/>
          <w:szCs w:val="32"/>
          <w:highlight w:val="none"/>
          <w:lang w:val="en-US" w:eastAsia="zh-CN"/>
        </w:rPr>
      </w:r>
      <w:r>
        <w:rPr>
          <w:rFonts w:hint="default" w:ascii="Times New Roman" w:hAnsi="Times New Roman" w:eastAsia="宋体" w:cs="Times New Roman"/>
          <w:color w:val="auto"/>
          <w:sz w:val="32"/>
          <w:szCs w:val="32"/>
          <w:highlight w:val="none"/>
          <w:lang w:val="en-US" w:eastAsia="zh-CN"/>
        </w:rPr>
        <w:t>单位的固定</w:t>
      </w:r>
      <w:r>
        <w:rPr>
          <w:rFonts w:hint="default" w:ascii="Times New Roman" w:hAnsi="Times New Roman" w:eastAsia="宋体" w:cs="Times New Roman"/>
          <w:color w:val="auto"/>
          <w:spacing w:val="20"/>
          <w:testmai taged="1"/>
          <w:sz w:val="32"/>
          <w:szCs w:val="32"/>
          <w:highlight w:val="none"/>
          <w:lang w:val="en-US" w:eastAsia="zh-CN"/>
        </w:rPr>
      </w:r>
      <w:r>
        <w:rPr>
          <w:rFonts w:hint="default" w:ascii="Times New Roman" w:hAnsi="Times New Roman" w:eastAsia="宋体" w:cs="Times New Roman"/>
          <w:color w:val="auto"/>
          <w:spacing w:val="20"/>
          <w:testmai taged="1"/>
          <w:sz w:val="32"/>
          <w:szCs w:val="32"/>
          <w:highlight w:val="none"/>
          <w:lang w:val="en-US" w:eastAsia="zh-CN"/>
        </w:rPr>
        <w:t>车辆</w:t>
      </w:r>
      <w:r>
        <w:rPr>
          <w:rFonts w:hint="default" w:ascii="Times New Roman" w:hAnsi="Times New Roman" w:eastAsia="宋体" w:cs="Times New Roman"/>
          <w:color w:val="auto"/>
          <w:spacing w:val="20"/>
          <w:testmai taged="1"/>
          <w:sz w:val="32"/>
          <w:szCs w:val="32"/>
          <w:highlight w:val="none"/>
          <w:lang w:val="en-US" w:eastAsia="zh-CN"/>
        </w:rPr>
      </w:r>
      <w:r>
        <w:rPr>
          <w:rFonts w:hint="default" w:ascii="Times New Roman" w:hAnsi="Times New Roman" w:eastAsia="宋体" w:cs="Times New Roman"/>
          <w:color w:val="auto"/>
          <w:sz w:val="32"/>
          <w:szCs w:val="32"/>
          <w:highlight w:val="none"/>
          <w:lang w:val="en-US" w:eastAsia="zh-CN"/>
        </w:rPr>
        <w:t>）。按照单程距离3元/公里收费，超出200公里按200公里计算；</w:t>
      </w:r>
    </w:p>
    <w:p w14:paraId="2A15CE4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2.空车费用：车辆洗消烘干点→猪只装运点无空车费用；</w:t>
      </w:r>
    </w:p>
    <w:p w14:paraId="431FDAA8">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3.驾驶员食宿费用：为保证生物安全,甲方应为乙方免费提供工作餐。乙方应在甲方指定区域租赁住宿点，且租赁费用由乙方自行承担；</w:t>
      </w:r>
    </w:p>
    <w:p w14:paraId="691E26F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4.车辆洗消烘干： 车辆清洗（</w:t>
      </w:r>
      <w:r>
        <w:rPr>
          <w:rFonts w:hint="default" w:ascii="Times New Roman" w:hAnsi="Times New Roman" w:eastAsia="宋体" w:cs="Times New Roman"/>
          <w:color w:val="auto"/>
          <w:sz w:val="32"/>
          <w:szCs w:val="32"/>
          <w:highlight w:val="none"/>
          <w:lang w:val="en-US" w:eastAsia="zh-CN"/>
        </w:rPr>
      </w:r>
      <w:r>
        <w:rPr>
          <w:rFonts w:hint="default" w:ascii="Times New Roman" w:hAnsi="Times New Roman" w:eastAsia="宋体" w:cs="Times New Roman"/>
          <w:color w:val="auto"/>
          <w:sz w:val="32"/>
          <w:szCs w:val="32"/>
          <w:highlight w:val="none"/>
          <w:lang w:val="en-US" w:eastAsia="zh-CN"/>
        </w:rPr>
      </w:r>
      <w:r>
        <w:rPr>
          <w:rFonts w:hint="default" w:ascii="Times New Roman" w:hAnsi="Times New Roman" w:eastAsia="宋体" w:cs="Times New Roman"/>
          <w:color w:val="auto"/>
          <w:spacing w:val="20"/>
          <w:testmai taged="1"/>
          <w:sz w:val="32"/>
          <w:szCs w:val="32"/>
          <w:highlight w:val="none"/>
          <w:lang w:val="en-US" w:eastAsia="zh-CN"/>
        </w:rPr>
        <w:t>车辆</w:t>
      </w:r>
      <w:r>
        <w:rPr>
          <w:rFonts w:hint="default" w:ascii="Times New Roman" w:hAnsi="Times New Roman" w:eastAsia="宋体" w:cs="Times New Roman"/>
          <w:color w:val="auto"/>
          <w:sz w:val="32"/>
          <w:szCs w:val="32"/>
          <w:highlight w:val="none"/>
          <w:lang w:val="en-US" w:eastAsia="zh-CN"/>
        </w:rPr>
        <w:t>初清洗费用及初清洗不合格返工重洗</w:t>
      </w:r>
      <w:r>
        <w:rPr>
          <w:rFonts w:hint="default" w:ascii="Times New Roman" w:hAnsi="Times New Roman" w:eastAsia="宋体" w:cs="Times New Roman"/>
          <w:color w:val="auto"/>
          <w:spacing w:val="20"/>
          <w:testmai taged="1"/>
          <w:sz w:val="32"/>
          <w:szCs w:val="32"/>
          <w:highlight w:val="none"/>
          <w:lang w:val="en-US" w:eastAsia="zh-CN"/>
        </w:rPr>
      </w:r>
      <w:r>
        <w:rPr>
          <w:rFonts w:hint="default" w:ascii="Times New Roman" w:hAnsi="Times New Roman" w:eastAsia="宋体" w:cs="Times New Roman"/>
          <w:color w:val="auto"/>
          <w:spacing w:val="20"/>
          <w:testmai taged="1"/>
          <w:sz w:val="32"/>
          <w:szCs w:val="32"/>
          <w:highlight w:val="none"/>
          <w:lang w:val="en-US" w:eastAsia="zh-CN"/>
        </w:rPr>
        <w:t>费用</w:t>
      </w:r>
      <w:r>
        <w:rPr>
          <w:rFonts w:hint="default" w:ascii="Times New Roman" w:hAnsi="Times New Roman" w:eastAsia="宋体" w:cs="Times New Roman"/>
          <w:color w:val="auto"/>
          <w:spacing w:val="20"/>
          <w:testmai taged="1"/>
          <w:sz w:val="32"/>
          <w:szCs w:val="32"/>
          <w:highlight w:val="none"/>
          <w:lang w:val="en-US" w:eastAsia="zh-CN"/>
        </w:rPr>
      </w:r>
      <w:r>
        <w:rPr>
          <w:rFonts w:hint="default" w:ascii="Times New Roman" w:hAnsi="Times New Roman" w:eastAsia="宋体" w:cs="Times New Roman"/>
          <w:color w:val="auto"/>
          <w:sz w:val="32"/>
          <w:szCs w:val="32"/>
          <w:highlight w:val="none"/>
          <w:lang w:val="en-US" w:eastAsia="zh-CN"/>
        </w:rPr>
        <w:t>由乙方承担）、</w:t>
      </w:r>
      <w:r>
        <w:rPr>
          <w:rFonts w:hint="default" w:ascii="Times New Roman" w:hAnsi="Times New Roman" w:eastAsia="宋体" w:cs="Times New Roman"/>
          <w:color w:val="auto"/>
          <w:spacing w:val="20"/>
          <w:testmai taged="1"/>
          <w:sz w:val="32"/>
          <w:szCs w:val="32"/>
          <w:highlight w:val="none"/>
          <w:lang w:val="en-US" w:eastAsia="zh-CN"/>
        </w:rPr>
      </w:r>
      <w:r>
        <w:rPr>
          <w:rFonts w:hint="default" w:ascii="Times New Roman" w:hAnsi="Times New Roman" w:eastAsia="宋体" w:cs="Times New Roman"/>
          <w:color w:val="auto"/>
          <w:spacing w:val="20"/>
          <w:testmai taged="1"/>
          <w:sz w:val="32"/>
          <w:szCs w:val="32"/>
          <w:highlight w:val="none"/>
          <w:lang w:val="en-US" w:eastAsia="zh-CN"/>
        </w:rPr>
        <w:t>消毒</w:t>
      </w:r>
      <w:r>
        <w:rPr>
          <w:rFonts w:hint="default" w:ascii="Times New Roman" w:hAnsi="Times New Roman" w:eastAsia="宋体" w:cs="Times New Roman"/>
          <w:color w:val="auto"/>
          <w:spacing w:val="20"/>
          <w:testmai taged="1"/>
          <w:sz w:val="32"/>
          <w:szCs w:val="32"/>
          <w:highlight w:val="none"/>
          <w:lang w:val="en-US" w:eastAsia="zh-CN"/>
        </w:rPr>
      </w:r>
      <w:r>
        <w:rPr>
          <w:rFonts w:hint="default" w:ascii="Times New Roman" w:hAnsi="Times New Roman" w:eastAsia="宋体" w:cs="Times New Roman"/>
          <w:color w:val="auto"/>
          <w:sz w:val="32"/>
          <w:szCs w:val="32"/>
          <w:highlight w:val="none"/>
          <w:lang w:val="en-US" w:eastAsia="zh-CN"/>
        </w:rPr>
        <w:t>、烘干、采样、检测由甲方提供，如甲方不能提供，则由乙方自行解决，由甲方承担300元/车的洗消费用；</w:t>
      </w:r>
    </w:p>
    <w:p w14:paraId="532EE01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5.闲置费</w:t>
      </w:r>
      <w:r>
        <w:rPr>
          <w:rFonts w:hint="eastAsia" w:ascii="Times New Roman" w:hAnsi="Times New Roman" w:cs="Times New Roman"/>
          <w:color w:val="auto"/>
          <w:sz w:val="32"/>
          <w:szCs w:val="32"/>
          <w:highlight w:val="none"/>
          <w:lang w:val="en-US" w:eastAsia="zh-CN"/>
        </w:rPr>
        <w:t>：</w:t>
      </w:r>
      <w:r>
        <w:rPr>
          <w:rFonts w:hint="default" w:ascii="Times New Roman" w:hAnsi="Times New Roman" w:cs="Times New Roman"/>
          <w:color w:val="auto"/>
          <w:sz w:val="32"/>
          <w:szCs w:val="32"/>
          <w:highlight w:val="none"/>
          <w:lang w:val="en-US" w:eastAsia="zh-CN"/>
        </w:rPr>
        <w:t>车辆在本中标区域内使用没有闲置费。</w:t>
      </w:r>
      <w:r>
        <w:rPr>
          <w:rFonts w:hint="default" w:ascii="Times New Roman" w:hAnsi="Times New Roman" w:cs="Times New Roman"/>
          <w:color w:val="auto"/>
          <w:sz w:val="32"/>
          <w:szCs w:val="32"/>
          <w:highlight w:val="none"/>
          <w:lang w:val="en-US" w:eastAsia="zh-CN"/>
        </w:rPr>
      </w:r>
      <w:r>
        <w:rPr>
          <w:rFonts w:hint="default" w:ascii="Times New Roman" w:hAnsi="Times New Roman" w:cs="Times New Roman"/>
          <w:color w:val="auto"/>
          <w:sz w:val="32"/>
          <w:szCs w:val="32"/>
          <w:highlight w:val="none"/>
          <w:lang w:val="en-US" w:eastAsia="zh-CN"/>
        </w:rPr>
      </w:r>
      <w:r>
        <w:rPr>
          <w:rFonts w:hint="default" w:ascii="Times New Roman" w:hAnsi="Times New Roman" w:cs="Times New Roman"/>
          <w:color w:val="auto"/>
          <w:spacing w:val="20"/>
          <w:testmai taged="1"/>
          <w:sz w:val="32"/>
          <w:szCs w:val="32"/>
          <w:highlight w:val="none"/>
          <w:lang w:val="en-US" w:eastAsia="zh-CN"/>
        </w:rPr>
        <w:t>当跨</w:t>
      </w:r>
      <w:r>
        <w:rPr>
          <w:rFonts w:hint="default" w:ascii="Times New Roman" w:hAnsi="Times New Roman" w:cs="Times New Roman"/>
          <w:color w:val="auto"/>
          <w:sz w:val="32"/>
          <w:szCs w:val="32"/>
          <w:highlight w:val="none"/>
          <w:lang w:val="en-US" w:eastAsia="zh-CN"/>
        </w:rPr>
        <w:t>区域调车时如公司原因造成的</w:t>
      </w:r>
      <w:r>
        <w:rPr>
          <w:rFonts w:hint="default" w:ascii="Times New Roman" w:hAnsi="Times New Roman" w:cs="Times New Roman"/>
          <w:color w:val="auto"/>
          <w:spacing w:val="20"/>
          <w:testmai taged="1"/>
          <w:sz w:val="32"/>
          <w:szCs w:val="32"/>
          <w:highlight w:val="none"/>
          <w:lang w:val="en-US" w:eastAsia="zh-CN"/>
        </w:rPr>
      </w:r>
      <w:r>
        <w:rPr>
          <w:rFonts w:hint="default" w:ascii="Times New Roman" w:hAnsi="Times New Roman" w:cs="Times New Roman"/>
          <w:color w:val="auto"/>
          <w:spacing w:val="20"/>
          <w:testmai taged="1"/>
          <w:sz w:val="32"/>
          <w:szCs w:val="32"/>
          <w:highlight w:val="none"/>
          <w:lang w:val="en-US" w:eastAsia="zh-CN"/>
        </w:rPr>
        <w:t>车辆</w:t>
      </w:r>
      <w:r>
        <w:rPr>
          <w:rFonts w:hint="default" w:ascii="Times New Roman" w:hAnsi="Times New Roman" w:cs="Times New Roman"/>
          <w:color w:val="auto"/>
          <w:spacing w:val="20"/>
          <w:testmai taged="1"/>
          <w:sz w:val="32"/>
          <w:szCs w:val="32"/>
          <w:highlight w:val="none"/>
          <w:lang w:val="en-US" w:eastAsia="zh-CN"/>
        </w:rPr>
      </w:r>
      <w:r>
        <w:rPr>
          <w:rFonts w:hint="default" w:ascii="Times New Roman" w:hAnsi="Times New Roman" w:cs="Times New Roman"/>
          <w:color w:val="auto"/>
          <w:sz w:val="32"/>
          <w:szCs w:val="32"/>
          <w:highlight w:val="none"/>
          <w:lang w:val="en-US" w:eastAsia="zh-CN"/>
        </w:rPr>
        <w:t>闲置可补贴</w:t>
      </w:r>
      <w:r>
        <w:rPr>
          <w:rFonts w:hint="default" w:ascii="Times New Roman" w:hAnsi="Times New Roman" w:cs="Times New Roman"/>
          <w:color w:val="auto"/>
          <w:spacing w:val="20"/>
          <w:testmai taged="1"/>
          <w:sz w:val="32"/>
          <w:szCs w:val="32"/>
          <w:highlight w:val="none"/>
          <w:lang w:val="en-US" w:eastAsia="zh-CN"/>
        </w:rPr>
      </w:r>
      <w:r>
        <w:rPr>
          <w:rFonts w:hint="default" w:ascii="Times New Roman" w:hAnsi="Times New Roman" w:cs="Times New Roman"/>
          <w:color w:val="auto"/>
          <w:spacing w:val="20"/>
          <w:testmai taged="1"/>
          <w:sz w:val="32"/>
          <w:szCs w:val="32"/>
          <w:highlight w:val="none"/>
          <w:lang w:val="en-US" w:eastAsia="zh-CN"/>
        </w:rPr>
        <w:t>车辆</w:t>
      </w:r>
      <w:r>
        <w:rPr>
          <w:rFonts w:hint="default" w:ascii="Times New Roman" w:hAnsi="Times New Roman" w:cs="Times New Roman"/>
          <w:color w:val="auto"/>
          <w:spacing w:val="20"/>
          <w:testmai taged="1"/>
          <w:sz w:val="32"/>
          <w:szCs w:val="32"/>
          <w:highlight w:val="none"/>
          <w:lang w:val="en-US" w:eastAsia="zh-CN"/>
        </w:rPr>
      </w:r>
      <w:r>
        <w:rPr>
          <w:rFonts w:hint="default" w:ascii="Times New Roman" w:hAnsi="Times New Roman" w:cs="Times New Roman"/>
          <w:color w:val="auto"/>
          <w:sz w:val="32"/>
          <w:szCs w:val="32"/>
          <w:highlight w:val="none"/>
          <w:lang w:val="en-US" w:eastAsia="zh-CN"/>
        </w:rPr>
        <w:t>闲置费，计费标准统一为 800 元/台/24小时。闲置时间以车辆在公司规定时间内到达公司指定位置 12小时后开始计算，闲置时间&lt;12 小时的不计费;12 小时≤闲置时间&lt;24 小时的计为 12 小时计费 400 元/台;24 小时≤闲置时间&lt;36 小时的计为 24 小时，计费 800 元/台以此类推。</w:t>
      </w:r>
    </w:p>
    <w:p w14:paraId="52ADC1C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6</w:t>
      </w:r>
      <w:r>
        <w:rPr>
          <w:rFonts w:hint="default" w:ascii="Times New Roman" w:hAnsi="Times New Roman" w:eastAsia="宋体" w:cs="Times New Roman"/>
          <w:color w:val="auto"/>
          <w:sz w:val="32"/>
          <w:szCs w:val="32"/>
          <w:highlight w:val="none"/>
          <w:lang w:val="en-US" w:eastAsia="zh-CN"/>
        </w:rPr>
        <w:t>.结算里程数：猪只起运点→卸货终点单程距离。总的结算明细项目包括以上1-</w:t>
      </w:r>
      <w:r>
        <w:rPr>
          <w:rFonts w:hint="eastAsia" w:ascii="Times New Roman" w:hAnsi="Times New Roman" w:cs="Times New Roman"/>
          <w:color w:val="auto"/>
          <w:sz w:val="32"/>
          <w:szCs w:val="32"/>
          <w:highlight w:val="none"/>
          <w:lang w:val="en-US" w:eastAsia="zh-CN"/>
        </w:rPr>
        <w:t>6</w:t>
      </w:r>
      <w:r>
        <w:rPr>
          <w:rFonts w:hint="default" w:ascii="Times New Roman" w:hAnsi="Times New Roman" w:eastAsia="宋体" w:cs="Times New Roman"/>
          <w:color w:val="auto"/>
          <w:sz w:val="32"/>
          <w:szCs w:val="32"/>
          <w:highlight w:val="none"/>
          <w:lang w:val="en-US" w:eastAsia="zh-CN"/>
        </w:rPr>
        <w:t>点。</w:t>
      </w:r>
    </w:p>
    <w:p w14:paraId="02E72BC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宋体" w:cs="Times New Roman"/>
          <w:color w:val="auto"/>
          <w:sz w:val="32"/>
          <w:szCs w:val="32"/>
          <w:highlight w:val="none"/>
          <w:lang w:val="en-US" w:eastAsia="zh-CN"/>
          <w:rPrChange w:id="0" w:author="不解彡风情" w:date="2025-03-27T18:40:34Z">
            <w:rPr>
              <w:rFonts w:hint="default" w:ascii="Times New Roman" w:hAnsi="Times New Roman" w:eastAsia="宋体" w:cs="Times New Roman"/>
              <w:color w:val="auto"/>
              <w:sz w:val="32"/>
              <w:szCs w:val="32"/>
              <w:highlight w:val="none"/>
              <w:lang w:val="en-US" w:eastAsia="zh-CN"/>
            </w:rPr>
          </w:rPrChange>
        </w:rPr>
      </w:pPr>
      <w:r>
        <w:rPr>
          <w:rFonts w:hint="default" w:ascii="Times New Roman" w:hAnsi="Times New Roman" w:eastAsia="宋体" w:cs="Times New Roman"/>
          <w:color w:val="auto"/>
          <w:sz w:val="32"/>
          <w:szCs w:val="32"/>
          <w:highlight w:val="none"/>
          <w:lang w:val="en-US" w:eastAsia="zh-CN"/>
          <w:rPrChange w:id="1" w:author="不解彡风情" w:date="2025-03-27T18:40:34Z">
            <w:rPr>
              <w:rFonts w:hint="default" w:ascii="Times New Roman" w:hAnsi="Times New Roman" w:eastAsia="宋体" w:cs="Times New Roman"/>
              <w:color w:val="auto"/>
              <w:sz w:val="32"/>
              <w:szCs w:val="32"/>
              <w:highlight w:val="none"/>
              <w:lang w:val="en-US" w:eastAsia="zh-CN"/>
            </w:rPr>
          </w:rPrChange>
        </w:rPr>
        <w:t>补充说明：</w:t>
      </w:r>
    </w:p>
    <w:p w14:paraId="63602D4C">
      <w:pPr>
        <w:autoSpaceDE/>
        <w:autoSpaceDN/>
        <w:spacing w:line="500" w:lineRule="exact"/>
        <w:ind w:firstLine="640" w:firstLineChars="200"/>
        <w:rPr>
          <w:rFonts w:hint="default" w:ascii="Times New Roman" w:hAnsi="Times New Roman" w:cs="Times New Roman"/>
          <w:b w:val="0"/>
          <w:color w:val="auto"/>
          <w:sz w:val="32"/>
          <w:szCs w:val="32"/>
          <w:highlight w:val="none"/>
          <w:lang w:eastAsia="zh-CN"/>
          <w:rPrChange w:id="3" w:author="不解彡风情" w:date="2025-03-27T18:40:34Z">
            <w:rPr>
              <w:rFonts w:hint="default" w:ascii="Times New Roman" w:hAnsi="Times New Roman" w:cs="Times New Roman"/>
              <w:b w:val="0"/>
              <w:color w:val="auto"/>
              <w:sz w:val="32"/>
              <w:szCs w:val="32"/>
              <w:highlight w:val="none"/>
              <w:lang w:eastAsia="zh-CN"/>
            </w:rPr>
          </w:rPrChange>
        </w:rPr>
        <w:pPrChange w:id="2" w:author="不解彡风情" w:date="2025-03-27T18:40:34Z">
          <w:pPr>
            <w:autoSpaceDE/>
            <w:autoSpaceDN/>
            <w:spacing w:line="500" w:lineRule="exact"/>
            <w:ind w:firstLine="640" w:firstLineChars="200"/>
          </w:pPr>
        </w:pPrChange>
      </w:pPr>
      <w:r>
        <w:rPr>
          <w:rFonts w:hint="default" w:ascii="Times New Roman" w:hAnsi="Times New Roman" w:eastAsia="宋体" w:cs="Times New Roman"/>
          <w:color w:val="auto"/>
          <w:sz w:val="32"/>
          <w:szCs w:val="32"/>
          <w:highlight w:val="none"/>
          <w:lang w:val="en-US" w:eastAsia="zh-CN"/>
          <w:rPrChange w:id="4" w:author="不解彡风情" w:date="2025-03-27T18:40:34Z">
            <w:rPr>
              <w:rFonts w:hint="default" w:ascii="Times New Roman" w:hAnsi="Times New Roman" w:eastAsia="宋体" w:cs="Times New Roman"/>
              <w:color w:val="auto"/>
              <w:sz w:val="32"/>
              <w:szCs w:val="32"/>
              <w:highlight w:val="none"/>
              <w:lang w:val="en-US" w:eastAsia="zh-CN"/>
            </w:rPr>
          </w:rPrChange>
        </w:rPr>
        <w:t>运输方须做好运输途中的</w:t>
      </w:r>
      <w:r>
        <w:rPr>
          <w:rFonts w:hint="default" w:ascii="Times New Roman" w:hAnsi="Times New Roman" w:eastAsia="宋体" w:cs="Times New Roman"/>
          <w:color w:val="auto"/>
          <w:sz w:val="32"/>
          <w:szCs w:val="32"/>
          <w:highlight w:val="none"/>
          <w:lang w:val="en-US" w:eastAsia="zh-CN"/>
          <w:rPrChange w:id="4" w:author="不解彡风情" w:date="2025-03-27T18:40:34Z">
            <w:rPr>
              <w:rFonts w:hint="default" w:ascii="Times New Roman" w:hAnsi="Times New Roman" w:eastAsia="宋体" w:cs="Times New Roman"/>
              <w:color w:val="auto"/>
              <w:sz w:val="32"/>
              <w:szCs w:val="32"/>
              <w:highlight w:val="none"/>
              <w:lang w:val="en-US" w:eastAsia="zh-CN"/>
            </w:rPr>
          </w:rPrChange>
        </w:rPr>
      </w:r>
      <w:r>
        <w:rPr>
          <w:rFonts w:hint="default" w:ascii="Times New Roman" w:hAnsi="Times New Roman" w:eastAsia="宋体" w:cs="Times New Roman"/>
          <w:color w:val="auto"/>
          <w:sz w:val="32"/>
          <w:szCs w:val="32"/>
          <w:highlight w:val="none"/>
          <w:lang w:val="en-US" w:eastAsia="zh-CN"/>
          <w:rPrChange w:id="4" w:author="不解彡风情" w:date="2025-03-27T18:40:34Z">
            <w:rPr>
              <w:rFonts w:hint="default" w:ascii="Times New Roman" w:hAnsi="Times New Roman" w:eastAsia="宋体" w:cs="Times New Roman"/>
              <w:color w:val="auto"/>
              <w:sz w:val="32"/>
              <w:szCs w:val="32"/>
              <w:highlight w:val="none"/>
              <w:lang w:val="en-US" w:eastAsia="zh-CN"/>
            </w:rPr>
          </w:rPrChange>
        </w:rPr>
      </w:r>
      <w:r>
        <w:rPr>
          <w:rFonts w:hint="default" w:ascii="Times New Roman" w:hAnsi="Times New Roman" w:eastAsia="宋体" w:cs="Times New Roman"/>
          <w:color w:val="auto"/>
          <w:spacing w:val="20"/>
          <w:testmai taged="1"/>
          <w:sz w:val="32"/>
          <w:szCs w:val="32"/>
          <w:highlight w:val="none"/>
          <w:lang w:val="en-US" w:eastAsia="zh-CN"/>
          <w:rPrChange w:id="4" w:author="不解彡风情" w:date="2025-03-27T18:40:34Z">
            <w:rPr>
              <w:rFonts w:hint="default" w:ascii="Times New Roman" w:hAnsi="Times New Roman" w:eastAsia="宋体" w:cs="Times New Roman"/>
              <w:color w:val="auto"/>
              <w:sz w:val="32"/>
              <w:szCs w:val="32"/>
              <w:highlight w:val="none"/>
              <w:lang w:val="en-US" w:eastAsia="zh-CN"/>
            </w:rPr>
          </w:rPrChange>
        </w:rPr>
        <w:t>安全</w:t>
      </w:r>
      <w:r>
        <w:rPr>
          <w:rFonts w:hint="default" w:ascii="Times New Roman" w:hAnsi="Times New Roman" w:eastAsia="宋体" w:cs="Times New Roman"/>
          <w:color w:val="auto"/>
          <w:sz w:val="32"/>
          <w:szCs w:val="32"/>
          <w:highlight w:val="none"/>
          <w:lang w:val="en-US" w:eastAsia="zh-CN"/>
          <w:rPrChange w:id="4" w:author="不解彡风情" w:date="2025-03-27T18:40:34Z">
            <w:rPr>
              <w:rFonts w:hint="default" w:ascii="Times New Roman" w:hAnsi="Times New Roman" w:eastAsia="宋体" w:cs="Times New Roman"/>
              <w:color w:val="auto"/>
              <w:sz w:val="32"/>
              <w:szCs w:val="32"/>
              <w:highlight w:val="none"/>
              <w:lang w:val="en-US" w:eastAsia="zh-CN"/>
            </w:rPr>
          </w:rPrChange>
        </w:rPr>
        <w:t>管理工作，确保运输安全、生物安全，运输</w:t>
      </w:r>
      <w:r>
        <w:rPr>
          <w:rFonts w:hint="default" w:ascii="Times New Roman" w:hAnsi="Times New Roman" w:eastAsia="宋体" w:cs="Times New Roman"/>
          <w:color w:val="auto"/>
          <w:spacing w:val="20"/>
          <w:testmai taged="1"/>
          <w:sz w:val="32"/>
          <w:szCs w:val="32"/>
          <w:highlight w:val="none"/>
          <w:lang w:val="en-US" w:eastAsia="zh-CN"/>
          <w:rPrChange w:id="4" w:author="不解彡风情" w:date="2025-03-27T18:40:34Z">
            <w:rPr>
              <w:rFonts w:hint="default" w:ascii="Times New Roman" w:hAnsi="Times New Roman" w:eastAsia="宋体" w:cs="Times New Roman"/>
              <w:color w:val="auto"/>
              <w:sz w:val="32"/>
              <w:szCs w:val="32"/>
              <w:highlight w:val="none"/>
              <w:lang w:val="en-US" w:eastAsia="zh-CN"/>
            </w:rPr>
          </w:rPrChange>
        </w:rPr>
      </w:r>
      <w:r>
        <w:rPr>
          <w:rFonts w:hint="default" w:ascii="Times New Roman" w:hAnsi="Times New Roman" w:eastAsia="宋体" w:cs="Times New Roman"/>
          <w:color w:val="auto"/>
          <w:spacing w:val="20"/>
          <w:testmai taged="1"/>
          <w:sz w:val="32"/>
          <w:szCs w:val="32"/>
          <w:highlight w:val="none"/>
          <w:lang w:val="en-US" w:eastAsia="zh-CN"/>
          <w:rPrChange w:id="4" w:author="不解彡风情" w:date="2025-03-27T18:40:34Z">
            <w:rPr>
              <w:rFonts w:hint="default" w:ascii="Times New Roman" w:hAnsi="Times New Roman" w:eastAsia="宋体" w:cs="Times New Roman"/>
              <w:color w:val="auto"/>
              <w:sz w:val="32"/>
              <w:szCs w:val="32"/>
              <w:highlight w:val="none"/>
              <w:lang w:val="en-US" w:eastAsia="zh-CN"/>
            </w:rPr>
          </w:rPrChange>
        </w:rPr>
        <w:t>途中</w:t>
      </w:r>
      <w:r>
        <w:rPr>
          <w:rFonts w:hint="default" w:ascii="Times New Roman" w:hAnsi="Times New Roman" w:eastAsia="宋体" w:cs="Times New Roman"/>
          <w:color w:val="auto"/>
          <w:spacing w:val="20"/>
          <w:testmai taged="1"/>
          <w:sz w:val="32"/>
          <w:szCs w:val="32"/>
          <w:highlight w:val="none"/>
          <w:lang w:val="en-US" w:eastAsia="zh-CN"/>
          <w:rPrChange w:id="4" w:author="不解彡风情" w:date="2025-03-27T18:40:34Z">
            <w:rPr>
              <w:rFonts w:hint="default" w:ascii="Times New Roman" w:hAnsi="Times New Roman" w:eastAsia="宋体" w:cs="Times New Roman"/>
              <w:color w:val="auto"/>
              <w:sz w:val="32"/>
              <w:szCs w:val="32"/>
              <w:highlight w:val="none"/>
              <w:lang w:val="en-US" w:eastAsia="zh-CN"/>
            </w:rPr>
          </w:rPrChange>
        </w:rPr>
      </w:r>
      <w:r>
        <w:rPr>
          <w:rFonts w:hint="default" w:ascii="Times New Roman" w:hAnsi="Times New Roman" w:eastAsia="宋体" w:cs="Times New Roman"/>
          <w:color w:val="auto"/>
          <w:sz w:val="32"/>
          <w:szCs w:val="32"/>
          <w:highlight w:val="none"/>
          <w:lang w:val="en-US" w:eastAsia="zh-CN"/>
          <w:rPrChange w:id="4" w:author="不解彡风情" w:date="2025-03-27T18:40:34Z">
            <w:rPr>
              <w:rFonts w:hint="default" w:ascii="Times New Roman" w:hAnsi="Times New Roman" w:eastAsia="宋体" w:cs="Times New Roman"/>
              <w:color w:val="auto"/>
              <w:sz w:val="32"/>
              <w:szCs w:val="32"/>
              <w:highlight w:val="none"/>
              <w:lang w:val="en-US" w:eastAsia="zh-CN"/>
            </w:rPr>
          </w:rPrChange>
        </w:rPr>
        <w:t>死亡率超过本批次</w:t>
      </w:r>
      <w:r>
        <w:rPr>
          <w:rFonts w:hint="default" w:ascii="Times New Roman" w:hAnsi="Times New Roman" w:eastAsia="宋体" w:cs="Times New Roman"/>
          <w:color w:val="auto"/>
          <w:spacing w:val="20"/>
          <w:testmai taged="1"/>
          <w:sz w:val="32"/>
          <w:szCs w:val="32"/>
          <w:highlight w:val="none"/>
          <w:lang w:val="en-US" w:eastAsia="zh-CN"/>
          <w:rPrChange w:id="4" w:author="不解彡风情" w:date="2025-03-27T18:40:34Z">
            <w:rPr>
              <w:rFonts w:hint="default" w:ascii="Times New Roman" w:hAnsi="Times New Roman" w:eastAsia="宋体" w:cs="Times New Roman"/>
              <w:color w:val="auto"/>
              <w:sz w:val="32"/>
              <w:szCs w:val="32"/>
              <w:highlight w:val="none"/>
              <w:lang w:val="en-US" w:eastAsia="zh-CN"/>
            </w:rPr>
          </w:rPrChange>
        </w:rPr>
      </w:r>
      <w:r>
        <w:rPr>
          <w:rFonts w:hint="default" w:ascii="Times New Roman" w:hAnsi="Times New Roman" w:eastAsia="宋体" w:cs="Times New Roman"/>
          <w:color w:val="auto"/>
          <w:spacing w:val="20"/>
          <w:testmai taged="1"/>
          <w:sz w:val="32"/>
          <w:szCs w:val="32"/>
          <w:highlight w:val="none"/>
          <w:lang w:val="en-US" w:eastAsia="zh-CN"/>
          <w:rPrChange w:id="4" w:author="不解彡风情" w:date="2025-03-27T18:40:34Z">
            <w:rPr>
              <w:rFonts w:hint="default" w:ascii="Times New Roman" w:hAnsi="Times New Roman" w:eastAsia="宋体" w:cs="Times New Roman"/>
              <w:color w:val="auto"/>
              <w:sz w:val="32"/>
              <w:szCs w:val="32"/>
              <w:highlight w:val="none"/>
              <w:lang w:val="en-US" w:eastAsia="zh-CN"/>
            </w:rPr>
          </w:rPrChange>
        </w:rPr>
        <w:t>运输</w:t>
      </w:r>
      <w:r>
        <w:rPr>
          <w:rFonts w:hint="default" w:ascii="Times New Roman" w:hAnsi="Times New Roman" w:eastAsia="宋体" w:cs="Times New Roman"/>
          <w:color w:val="auto"/>
          <w:spacing w:val="20"/>
          <w:testmai taged="1"/>
          <w:sz w:val="32"/>
          <w:szCs w:val="32"/>
          <w:highlight w:val="none"/>
          <w:lang w:val="en-US" w:eastAsia="zh-CN"/>
          <w:rPrChange w:id="4" w:author="不解彡风情" w:date="2025-03-27T18:40:34Z">
            <w:rPr>
              <w:rFonts w:hint="default" w:ascii="Times New Roman" w:hAnsi="Times New Roman" w:eastAsia="宋体" w:cs="Times New Roman"/>
              <w:color w:val="auto"/>
              <w:sz w:val="32"/>
              <w:szCs w:val="32"/>
              <w:highlight w:val="none"/>
              <w:lang w:val="en-US" w:eastAsia="zh-CN"/>
            </w:rPr>
          </w:rPrChange>
        </w:rPr>
      </w:r>
      <w:r>
        <w:rPr>
          <w:rFonts w:hint="default" w:ascii="Times New Roman" w:hAnsi="Times New Roman" w:eastAsia="宋体" w:cs="Times New Roman"/>
          <w:color w:val="auto"/>
          <w:sz w:val="32"/>
          <w:szCs w:val="32"/>
          <w:highlight w:val="none"/>
          <w:lang w:val="en-US" w:eastAsia="zh-CN"/>
          <w:rPrChange w:id="4" w:author="不解彡风情" w:date="2025-03-27T18:40:34Z">
            <w:rPr>
              <w:rFonts w:hint="default" w:ascii="Times New Roman" w:hAnsi="Times New Roman" w:eastAsia="宋体" w:cs="Times New Roman"/>
              <w:color w:val="auto"/>
              <w:sz w:val="32"/>
              <w:szCs w:val="32"/>
              <w:highlight w:val="none"/>
              <w:lang w:val="en-US" w:eastAsia="zh-CN"/>
            </w:rPr>
          </w:rPrChange>
        </w:rPr>
        <w:t>总数1‰的部分，由运输方承担，不足一头按一头计算（运输方需购买货物运</w:t>
      </w:r>
      <w:bookmarkStart w:id="4" w:name="_GoBack"/>
      <w:bookmarkEnd w:id="4"/>
      <w:r>
        <w:rPr>
          <w:rFonts w:hint="default" w:ascii="Times New Roman" w:hAnsi="Times New Roman" w:eastAsia="宋体" w:cs="Times New Roman"/>
          <w:color w:val="auto"/>
          <w:sz w:val="32"/>
          <w:szCs w:val="32"/>
          <w:highlight w:val="none"/>
          <w:lang w:val="en-US" w:eastAsia="zh-CN"/>
          <w:rPrChange w:id="4" w:author="不解彡风情" w:date="2025-03-27T18:40:34Z">
            <w:rPr>
              <w:rFonts w:hint="default" w:ascii="Times New Roman" w:hAnsi="Times New Roman" w:eastAsia="宋体" w:cs="Times New Roman"/>
              <w:color w:val="auto"/>
              <w:sz w:val="32"/>
              <w:szCs w:val="32"/>
              <w:highlight w:val="none"/>
              <w:lang w:val="en-US" w:eastAsia="zh-CN"/>
            </w:rPr>
          </w:rPrChange>
        </w:rPr>
        <w:t>输保险）。</w:t>
      </w:r>
    </w:p>
    <w:sectPr>
      <w:pgSz w:w="11910" w:h="16840"/>
      <w:pgMar w:top="1440" w:right="720" w:bottom="1380" w:left="1100" w:header="0" w:footer="1194"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492AB">
    <w:pPr>
      <w:pStyle w:val="5"/>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3724910</wp:posOffset>
              </wp:positionH>
              <wp:positionV relativeFrom="page">
                <wp:posOffset>9792335</wp:posOffset>
              </wp:positionV>
              <wp:extent cx="109220" cy="141605"/>
              <wp:effectExtent l="0" t="0" r="0" b="0"/>
              <wp:wrapNone/>
              <wp:docPr id="15" name="文本框 1"/>
              <wp:cNvGraphicFramePr/>
              <a:graphic xmlns:a="http://schemas.openxmlformats.org/drawingml/2006/main">
                <a:graphicData uri="http://schemas.microsoft.com/office/word/2010/wordprocessingShape">
                  <wps:wsp>
                    <wps:cNvSpPr txBox="1"/>
                    <wps:spPr>
                      <a:xfrm>
                        <a:off x="0" y="0"/>
                        <a:ext cx="109220" cy="141605"/>
                      </a:xfrm>
                      <a:prstGeom prst="rect">
                        <a:avLst/>
                      </a:prstGeom>
                      <a:noFill/>
                      <a:ln>
                        <a:noFill/>
                      </a:ln>
                    </wps:spPr>
                    <wps:txbx>
                      <w:txbxContent>
                        <w:p w14:paraId="548808A3">
                          <w:pPr>
                            <w:spacing w:before="0" w:line="206"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3pt;margin-top:771.05pt;height:11.15pt;width:8.6pt;mso-position-horizontal-relative:page;mso-position-vertical-relative:page;z-index:-251657216;mso-width-relative:page;mso-height-relative:page;" filled="f" stroked="f" coordsize="21600,21600" o:gfxdata="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eBlku2gAAAA0BAAAPAAAAAAAAAAEAIAAAACIAAABkcnMvZG93bnJldi54bWxQSwEC&#10;FAAUAAAACACHTuJAl243A7kBAAByAwAADgAAAAAAAAABACAAAAApAQAAZHJzL2Uyb0RvYy54bWxQ&#10;SwUGAAAAAAYABgBZAQAAVAUAAAAA&#10;">
              <v:fill on="f" focussize="0,0"/>
              <v:stroke on="f"/>
              <v:imagedata o:title=""/>
              <o:lock v:ext="edit" aspectratio="f"/>
              <v:textbox inset="0mm,0mm,0mm,0mm">
                <w:txbxContent>
                  <w:p w14:paraId="548808A3">
                    <w:pPr>
                      <w:spacing w:before="0" w:line="206"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250" w:hanging="800"/>
        <w:jc w:val="left"/>
      </w:pPr>
      <w:rPr>
        <w:rFonts w:hint="default" w:ascii="宋体" w:hAnsi="宋体" w:eastAsia="宋体" w:cs="宋体"/>
        <w:w w:val="99"/>
        <w:sz w:val="30"/>
        <w:szCs w:val="30"/>
      </w:rPr>
    </w:lvl>
    <w:lvl w:ilvl="1" w:tentative="0">
      <w:start w:val="0"/>
      <w:numFmt w:val="bullet"/>
      <w:lvlText w:val="•"/>
      <w:lvlJc w:val="left"/>
      <w:pPr>
        <w:ind w:left="2142" w:hanging="800"/>
      </w:pPr>
      <w:rPr>
        <w:rFonts w:hint="default"/>
      </w:rPr>
    </w:lvl>
    <w:lvl w:ilvl="2" w:tentative="0">
      <w:start w:val="0"/>
      <w:numFmt w:val="bullet"/>
      <w:lvlText w:val="•"/>
      <w:lvlJc w:val="left"/>
      <w:pPr>
        <w:ind w:left="3025" w:hanging="800"/>
      </w:pPr>
      <w:rPr>
        <w:rFonts w:hint="default"/>
      </w:rPr>
    </w:lvl>
    <w:lvl w:ilvl="3" w:tentative="0">
      <w:start w:val="0"/>
      <w:numFmt w:val="bullet"/>
      <w:lvlText w:val="•"/>
      <w:lvlJc w:val="left"/>
      <w:pPr>
        <w:ind w:left="3907" w:hanging="800"/>
      </w:pPr>
      <w:rPr>
        <w:rFonts w:hint="default"/>
      </w:rPr>
    </w:lvl>
    <w:lvl w:ilvl="4" w:tentative="0">
      <w:start w:val="0"/>
      <w:numFmt w:val="bullet"/>
      <w:lvlText w:val="•"/>
      <w:lvlJc w:val="left"/>
      <w:pPr>
        <w:ind w:left="4790" w:hanging="800"/>
      </w:pPr>
      <w:rPr>
        <w:rFonts w:hint="default"/>
      </w:rPr>
    </w:lvl>
    <w:lvl w:ilvl="5" w:tentative="0">
      <w:start w:val="0"/>
      <w:numFmt w:val="bullet"/>
      <w:lvlText w:val="•"/>
      <w:lvlJc w:val="left"/>
      <w:pPr>
        <w:ind w:left="5673" w:hanging="800"/>
      </w:pPr>
      <w:rPr>
        <w:rFonts w:hint="default"/>
      </w:rPr>
    </w:lvl>
    <w:lvl w:ilvl="6" w:tentative="0">
      <w:start w:val="0"/>
      <w:numFmt w:val="bullet"/>
      <w:lvlText w:val="•"/>
      <w:lvlJc w:val="left"/>
      <w:pPr>
        <w:ind w:left="6555" w:hanging="800"/>
      </w:pPr>
      <w:rPr>
        <w:rFonts w:hint="default"/>
      </w:rPr>
    </w:lvl>
    <w:lvl w:ilvl="7" w:tentative="0">
      <w:start w:val="0"/>
      <w:numFmt w:val="bullet"/>
      <w:lvlText w:val="•"/>
      <w:lvlJc w:val="left"/>
      <w:pPr>
        <w:ind w:left="7438" w:hanging="800"/>
      </w:pPr>
      <w:rPr>
        <w:rFonts w:hint="default"/>
      </w:rPr>
    </w:lvl>
    <w:lvl w:ilvl="8" w:tentative="0">
      <w:start w:val="0"/>
      <w:numFmt w:val="bullet"/>
      <w:lvlText w:val="•"/>
      <w:lvlJc w:val="left"/>
      <w:pPr>
        <w:ind w:left="8320" w:hanging="800"/>
      </w:pPr>
      <w:rPr>
        <w:rFonts w:hint="default"/>
      </w:rPr>
    </w:lvl>
  </w:abstractNum>
  <w:abstractNum w:abstractNumId="1">
    <w:nsid w:val="BB5A711E"/>
    <w:multiLevelType w:val="singleLevel"/>
    <w:tmpl w:val="BB5A711E"/>
    <w:lvl w:ilvl="0" w:tentative="0">
      <w:start w:val="3"/>
      <w:numFmt w:val="decimal"/>
      <w:suff w:val="nothing"/>
      <w:lvlText w:val="（%1）"/>
      <w:lvlJc w:val="left"/>
    </w:lvl>
  </w:abstractNum>
  <w:abstractNum w:abstractNumId="2">
    <w:nsid w:val="DD246210"/>
    <w:multiLevelType w:val="singleLevel"/>
    <w:tmpl w:val="DD246210"/>
    <w:lvl w:ilvl="0" w:tentative="0">
      <w:start w:val="2"/>
      <w:numFmt w:val="decimal"/>
      <w:suff w:val="nothing"/>
      <w:lvlText w:val="%1、"/>
      <w:lvlJc w:val="left"/>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不解彡风情">
    <w15:presenceInfo w15:providerId="WPS Office" w15:userId="3494367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45B8B"/>
    <w:rsid w:val="00AE77F4"/>
    <w:rsid w:val="015B76DE"/>
    <w:rsid w:val="02C92A48"/>
    <w:rsid w:val="04B2038E"/>
    <w:rsid w:val="059B2B53"/>
    <w:rsid w:val="09FE6E56"/>
    <w:rsid w:val="0A550B0D"/>
    <w:rsid w:val="0D0E5602"/>
    <w:rsid w:val="0DCF21A9"/>
    <w:rsid w:val="0E6D2010"/>
    <w:rsid w:val="0E8C0841"/>
    <w:rsid w:val="0EA35329"/>
    <w:rsid w:val="0F907995"/>
    <w:rsid w:val="108F25B6"/>
    <w:rsid w:val="11E40038"/>
    <w:rsid w:val="11F4395B"/>
    <w:rsid w:val="122156F2"/>
    <w:rsid w:val="12324474"/>
    <w:rsid w:val="124A363C"/>
    <w:rsid w:val="131C730C"/>
    <w:rsid w:val="137F4B64"/>
    <w:rsid w:val="142437C6"/>
    <w:rsid w:val="1472544C"/>
    <w:rsid w:val="14F503F8"/>
    <w:rsid w:val="175C7CBF"/>
    <w:rsid w:val="1B6F2C4E"/>
    <w:rsid w:val="1B8B4BF1"/>
    <w:rsid w:val="1B9F63F2"/>
    <w:rsid w:val="1DC67833"/>
    <w:rsid w:val="1DC8318F"/>
    <w:rsid w:val="1E5F592E"/>
    <w:rsid w:val="209F7777"/>
    <w:rsid w:val="21371EAB"/>
    <w:rsid w:val="22A87507"/>
    <w:rsid w:val="23E65E95"/>
    <w:rsid w:val="23F5204F"/>
    <w:rsid w:val="25C35F1F"/>
    <w:rsid w:val="288E67DE"/>
    <w:rsid w:val="28DE79A5"/>
    <w:rsid w:val="2A833687"/>
    <w:rsid w:val="2AE6094E"/>
    <w:rsid w:val="2AFD3197"/>
    <w:rsid w:val="2DF652E9"/>
    <w:rsid w:val="2DFF069D"/>
    <w:rsid w:val="331A39A4"/>
    <w:rsid w:val="33A04E52"/>
    <w:rsid w:val="33AE1D84"/>
    <w:rsid w:val="34316BAC"/>
    <w:rsid w:val="34C92BEE"/>
    <w:rsid w:val="36070CBD"/>
    <w:rsid w:val="37557806"/>
    <w:rsid w:val="37DC43E2"/>
    <w:rsid w:val="3801631E"/>
    <w:rsid w:val="38300E72"/>
    <w:rsid w:val="39B326C4"/>
    <w:rsid w:val="39DB37E5"/>
    <w:rsid w:val="3A0E651C"/>
    <w:rsid w:val="3AAE1E25"/>
    <w:rsid w:val="3BFB6754"/>
    <w:rsid w:val="3D7D3613"/>
    <w:rsid w:val="3D883C0A"/>
    <w:rsid w:val="3D9C414D"/>
    <w:rsid w:val="3DFD45D8"/>
    <w:rsid w:val="3EEF22EE"/>
    <w:rsid w:val="3FFA1B97"/>
    <w:rsid w:val="405E1296"/>
    <w:rsid w:val="419A4F89"/>
    <w:rsid w:val="423E1E6D"/>
    <w:rsid w:val="429A1A69"/>
    <w:rsid w:val="437C210F"/>
    <w:rsid w:val="44746A0C"/>
    <w:rsid w:val="45D41AA8"/>
    <w:rsid w:val="45E618D3"/>
    <w:rsid w:val="47DD362F"/>
    <w:rsid w:val="4A2408C0"/>
    <w:rsid w:val="4A947F69"/>
    <w:rsid w:val="4BE807F1"/>
    <w:rsid w:val="4BEA277F"/>
    <w:rsid w:val="4DEF1D03"/>
    <w:rsid w:val="4EA67C5B"/>
    <w:rsid w:val="4EAD1F17"/>
    <w:rsid w:val="5094115E"/>
    <w:rsid w:val="50DC1B13"/>
    <w:rsid w:val="52A1786C"/>
    <w:rsid w:val="537A7B03"/>
    <w:rsid w:val="53F71F19"/>
    <w:rsid w:val="56C61540"/>
    <w:rsid w:val="57075876"/>
    <w:rsid w:val="57AE6D93"/>
    <w:rsid w:val="5A3D1A7B"/>
    <w:rsid w:val="5AC73F6F"/>
    <w:rsid w:val="5C9274E0"/>
    <w:rsid w:val="5D9D3317"/>
    <w:rsid w:val="5E795E1A"/>
    <w:rsid w:val="5E8E4610"/>
    <w:rsid w:val="5EAE0631"/>
    <w:rsid w:val="5F5B54FE"/>
    <w:rsid w:val="5F7502EA"/>
    <w:rsid w:val="5F8659A3"/>
    <w:rsid w:val="616C1B49"/>
    <w:rsid w:val="61890CC6"/>
    <w:rsid w:val="686639DB"/>
    <w:rsid w:val="68AB5A65"/>
    <w:rsid w:val="68C0274A"/>
    <w:rsid w:val="6A933BC6"/>
    <w:rsid w:val="6B2A2AFB"/>
    <w:rsid w:val="6BCD3880"/>
    <w:rsid w:val="6D874E0A"/>
    <w:rsid w:val="6EB33EEB"/>
    <w:rsid w:val="6FAD6D93"/>
    <w:rsid w:val="70221C74"/>
    <w:rsid w:val="727A5546"/>
    <w:rsid w:val="732C6E92"/>
    <w:rsid w:val="749731F7"/>
    <w:rsid w:val="759A7383"/>
    <w:rsid w:val="77395B1E"/>
    <w:rsid w:val="774415D4"/>
    <w:rsid w:val="7A287384"/>
    <w:rsid w:val="7AA362FE"/>
    <w:rsid w:val="7AC5601E"/>
    <w:rsid w:val="7AE610DD"/>
    <w:rsid w:val="7C594EC2"/>
    <w:rsid w:val="7CDD0F9E"/>
    <w:rsid w:val="7F2A25C1"/>
    <w:rsid w:val="7F311DE2"/>
    <w:rsid w:val="7F4C098F"/>
    <w:rsid w:val="7F7A07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844"/>
      <w:outlineLvl w:val="1"/>
    </w:pPr>
    <w:rPr>
      <w:rFonts w:ascii="Microsoft JhengHei" w:hAnsi="Microsoft JhengHei" w:eastAsia="Microsoft JhengHei" w:cs="Microsoft JhengHei"/>
      <w:b/>
      <w:bCs/>
      <w:sz w:val="72"/>
      <w:szCs w:val="72"/>
    </w:rPr>
  </w:style>
  <w:style w:type="paragraph" w:styleId="3">
    <w:name w:val="heading 2"/>
    <w:basedOn w:val="1"/>
    <w:next w:val="1"/>
    <w:qFormat/>
    <w:uiPriority w:val="1"/>
    <w:pPr>
      <w:spacing w:line="563" w:lineRule="exact"/>
      <w:ind w:left="2108"/>
      <w:outlineLvl w:val="2"/>
    </w:pPr>
    <w:rPr>
      <w:rFonts w:ascii="Microsoft JhengHei" w:hAnsi="Microsoft JhengHei" w:eastAsia="Microsoft JhengHei" w:cs="Microsoft JhengHei"/>
      <w:b/>
      <w:bCs/>
      <w:sz w:val="44"/>
      <w:szCs w:val="44"/>
    </w:rPr>
  </w:style>
  <w:style w:type="paragraph" w:styleId="4">
    <w:name w:val="heading 3"/>
    <w:basedOn w:val="1"/>
    <w:next w:val="1"/>
    <w:qFormat/>
    <w:uiPriority w:val="1"/>
    <w:pPr>
      <w:spacing w:line="482" w:lineRule="exact"/>
      <w:ind w:left="690"/>
      <w:outlineLvl w:val="3"/>
    </w:pPr>
    <w:rPr>
      <w:rFonts w:ascii="Microsoft JhengHei" w:hAnsi="Microsoft JhengHei" w:eastAsia="Microsoft JhengHei" w:cs="Microsoft JhengHei"/>
      <w:b/>
      <w:bCs/>
      <w:sz w:val="32"/>
      <w:szCs w:val="32"/>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28"/>
    </w:pPr>
    <w:rPr>
      <w:rFonts w:ascii="宋体" w:hAnsi="宋体" w:eastAsia="宋体" w:cs="宋体"/>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28" w:hanging="800"/>
    </w:pPr>
    <w:rPr>
      <w:rFonts w:ascii="宋体" w:hAnsi="宋体" w:eastAsia="宋体" w:cs="宋体"/>
    </w:rPr>
  </w:style>
  <w:style w:type="paragraph" w:customStyle="1" w:styleId="12">
    <w:name w:val="Table Paragraph"/>
    <w:basedOn w:val="1"/>
    <w:qFormat/>
    <w:uiPriority w:val="1"/>
    <w:rPr>
      <w:rFonts w:ascii="宋体" w:hAnsi="宋体" w:eastAsia="宋体" w:cs="宋体"/>
    </w:rPr>
  </w:style>
  <w:style w:type="character" w:customStyle="1" w:styleId="13">
    <w:name w:val="font61"/>
    <w:basedOn w:val="9"/>
    <w:qFormat/>
    <w:uiPriority w:val="0"/>
    <w:rPr>
      <w:rFonts w:ascii="方正仿宋_GB2312" w:hAnsi="方正仿宋_GB2312" w:eastAsia="方正仿宋_GB2312" w:cs="方正仿宋_GB2312"/>
      <w:b/>
      <w:bCs/>
      <w:color w:val="000000"/>
      <w:sz w:val="32"/>
      <w:szCs w:val="32"/>
      <w:u w:val="none"/>
    </w:rPr>
  </w:style>
  <w:style w:type="character" w:customStyle="1" w:styleId="14">
    <w:name w:val="font71"/>
    <w:basedOn w:val="9"/>
    <w:qFormat/>
    <w:uiPriority w:val="0"/>
    <w:rPr>
      <w:rFonts w:hint="default" w:ascii="方正仿宋_GB2312" w:hAnsi="方正仿宋_GB2312" w:eastAsia="方正仿宋_GB2312" w:cs="方正仿宋_GB2312"/>
      <w:b/>
      <w:bCs/>
      <w:color w:val="000000"/>
      <w:sz w:val="32"/>
      <w:szCs w:val="32"/>
      <w:u w:val="none"/>
    </w:rPr>
  </w:style>
  <w:style w:type="character" w:customStyle="1" w:styleId="15">
    <w:name w:val="font11"/>
    <w:basedOn w:val="9"/>
    <w:qFormat/>
    <w:uiPriority w:val="0"/>
    <w:rPr>
      <w:rFonts w:hint="eastAsia" w:ascii="宋体" w:hAnsi="宋体" w:eastAsia="宋体" w:cs="宋体"/>
      <w:color w:val="000000"/>
      <w:sz w:val="32"/>
      <w:szCs w:val="32"/>
      <w:u w:val="none"/>
    </w:rPr>
  </w:style>
  <w:style w:type="character" w:customStyle="1" w:styleId="16">
    <w:name w:val="font41"/>
    <w:basedOn w:val="9"/>
    <w:qFormat/>
    <w:uiPriority w:val="0"/>
    <w:rPr>
      <w:rFonts w:hint="default" w:ascii="方正仿宋_GB2312" w:hAnsi="方正仿宋_GB2312" w:eastAsia="方正仿宋_GB2312" w:cs="方正仿宋_GB2312"/>
      <w:b/>
      <w:bCs/>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5147</Words>
  <Characters>5525</Characters>
  <TotalTime>4</TotalTime>
  <ScaleCrop>false</ScaleCrop>
  <LinksUpToDate>false</LinksUpToDate>
  <CharactersWithSpaces>5879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2021-11-15T08:58:00Z</dcterms:created>
  <dc:creator>admin</dc:creator>
  <cp:lastModifiedBy>不解彡风情</cp:lastModifiedBy>
  <dcterms:modified xsi:type="dcterms:W3CDTF">2025-03-27T10:40:39Z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6615">
    <vt:lpwstr>2052-0.0.0.0</vt:lpwstr>
  </property>
</Properties>
</file>